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93AD8" w14:textId="2323CBD1" w:rsidR="00854167" w:rsidRDefault="00854167">
      <w:r>
        <w:rPr>
          <w:rFonts w:eastAsia="Times New Roman"/>
          <w:noProof/>
          <w:color w:val="000000"/>
        </w:rPr>
        <w:drawing>
          <wp:inline distT="0" distB="0" distL="0" distR="0" wp14:anchorId="333AB4A5" wp14:editId="4583FCBE">
            <wp:extent cx="5353050" cy="17811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53050" cy="1781175"/>
                    </a:xfrm>
                    <a:prstGeom prst="rect">
                      <a:avLst/>
                    </a:prstGeom>
                    <a:noFill/>
                    <a:ln>
                      <a:noFill/>
                    </a:ln>
                  </pic:spPr>
                </pic:pic>
              </a:graphicData>
            </a:graphic>
          </wp:inline>
        </w:drawing>
      </w:r>
    </w:p>
    <w:p w14:paraId="2F4EC9F3" w14:textId="7CA62B84" w:rsidR="00854167" w:rsidRDefault="00854167"/>
    <w:tbl>
      <w:tblPr>
        <w:tblW w:w="5000" w:type="pct"/>
        <w:jc w:val="center"/>
        <w:tblCellMar>
          <w:left w:w="0" w:type="dxa"/>
          <w:right w:w="0" w:type="dxa"/>
        </w:tblCellMar>
        <w:tblLook w:val="04A0" w:firstRow="1" w:lastRow="0" w:firstColumn="1" w:lastColumn="0" w:noHBand="0" w:noVBand="1"/>
      </w:tblPr>
      <w:tblGrid>
        <w:gridCol w:w="9360"/>
      </w:tblGrid>
      <w:tr w:rsidR="00854167" w14:paraId="42C442E9" w14:textId="77777777" w:rsidTr="00854167">
        <w:trPr>
          <w:jc w:val="center"/>
        </w:trPr>
        <w:tc>
          <w:tcPr>
            <w:tcW w:w="0" w:type="auto"/>
            <w:shd w:val="clear" w:color="auto" w:fill="F6F6F6"/>
            <w:hideMark/>
          </w:tcPr>
          <w:tbl>
            <w:tblPr>
              <w:tblW w:w="9000" w:type="dxa"/>
              <w:jc w:val="center"/>
              <w:tblCellMar>
                <w:left w:w="0" w:type="dxa"/>
                <w:right w:w="0" w:type="dxa"/>
              </w:tblCellMar>
              <w:tblLook w:val="04A0" w:firstRow="1" w:lastRow="0" w:firstColumn="1" w:lastColumn="0" w:noHBand="0" w:noVBand="1"/>
            </w:tblPr>
            <w:tblGrid>
              <w:gridCol w:w="9000"/>
            </w:tblGrid>
            <w:tr w:rsidR="00854167" w14:paraId="201569E3" w14:textId="77777777">
              <w:trPr>
                <w:jc w:val="center"/>
              </w:trPr>
              <w:tc>
                <w:tcPr>
                  <w:tcW w:w="9000" w:type="dxa"/>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854167" w14:paraId="59503FA6" w14:textId="77777777">
                    <w:trPr>
                      <w:jc w:val="center"/>
                    </w:trPr>
                    <w:tc>
                      <w:tcPr>
                        <w:tcW w:w="0" w:type="auto"/>
                        <w:tcMar>
                          <w:top w:w="480" w:type="dxa"/>
                          <w:left w:w="750" w:type="dxa"/>
                          <w:bottom w:w="180" w:type="dxa"/>
                          <w:right w:w="750" w:type="dxa"/>
                        </w:tcMar>
                        <w:hideMark/>
                      </w:tcPr>
                      <w:p w14:paraId="51AE3206" w14:textId="77777777" w:rsidR="00854167" w:rsidRDefault="00854167">
                        <w:pPr>
                          <w:pStyle w:val="NormalWeb"/>
                          <w:spacing w:line="432" w:lineRule="auto"/>
                          <w:jc w:val="center"/>
                          <w:rPr>
                            <w:rFonts w:ascii="Arial" w:hAnsi="Arial" w:cs="Arial"/>
                            <w:color w:val="34495E"/>
                            <w:sz w:val="21"/>
                            <w:szCs w:val="21"/>
                          </w:rPr>
                        </w:pPr>
                        <w:r>
                          <w:rPr>
                            <w:rStyle w:val="Strong"/>
                            <w:rFonts w:ascii="Arial" w:hAnsi="Arial" w:cs="Arial"/>
                            <w:i/>
                            <w:iCs/>
                            <w:color w:val="169179"/>
                            <w:sz w:val="24"/>
                            <w:szCs w:val="24"/>
                          </w:rPr>
                          <w:t>Quick Updates from Your HF Team</w:t>
                        </w:r>
                      </w:p>
                      <w:p w14:paraId="22C1FA35" w14:textId="77777777" w:rsidR="00854167" w:rsidRDefault="00854167">
                        <w:pPr>
                          <w:pStyle w:val="NormalWeb"/>
                          <w:spacing w:line="432" w:lineRule="auto"/>
                          <w:rPr>
                            <w:rFonts w:ascii="Arial" w:hAnsi="Arial" w:cs="Arial"/>
                            <w:color w:val="34495E"/>
                            <w:sz w:val="21"/>
                            <w:szCs w:val="21"/>
                          </w:rPr>
                        </w:pPr>
                        <w:r>
                          <w:rPr>
                            <w:rFonts w:ascii="Arial" w:hAnsi="Arial" w:cs="Arial"/>
                            <w:color w:val="34495E"/>
                            <w:sz w:val="21"/>
                            <w:szCs w:val="21"/>
                          </w:rPr>
                          <w:t> </w:t>
                        </w:r>
                      </w:p>
                      <w:p w14:paraId="06A8778F" w14:textId="77777777" w:rsidR="00854167" w:rsidRDefault="00854167">
                        <w:pPr>
                          <w:pStyle w:val="NormalWeb"/>
                          <w:spacing w:line="432" w:lineRule="auto"/>
                          <w:rPr>
                            <w:rFonts w:ascii="Arial" w:hAnsi="Arial" w:cs="Arial"/>
                            <w:color w:val="34495E"/>
                            <w:sz w:val="21"/>
                            <w:szCs w:val="21"/>
                          </w:rPr>
                        </w:pPr>
                        <w:r>
                          <w:rPr>
                            <w:rStyle w:val="Strong"/>
                            <w:rFonts w:ascii="Arial" w:hAnsi="Arial" w:cs="Arial"/>
                            <w:color w:val="34495E"/>
                            <w:sz w:val="21"/>
                            <w:szCs w:val="21"/>
                          </w:rPr>
                          <w:t>Hardwood Federation Fights for Big Equipment Tax Break</w:t>
                        </w:r>
                      </w:p>
                      <w:p w14:paraId="07FF5430" w14:textId="77777777" w:rsidR="00854167" w:rsidRDefault="00854167">
                        <w:pPr>
                          <w:pStyle w:val="NormalWeb"/>
                          <w:spacing w:line="432" w:lineRule="auto"/>
                          <w:rPr>
                            <w:rFonts w:ascii="Arial" w:hAnsi="Arial" w:cs="Arial"/>
                            <w:color w:val="34495E"/>
                            <w:sz w:val="21"/>
                            <w:szCs w:val="21"/>
                          </w:rPr>
                        </w:pPr>
                        <w:r>
                          <w:rPr>
                            <w:rFonts w:ascii="Arial" w:hAnsi="Arial" w:cs="Arial"/>
                            <w:color w:val="34495E"/>
                            <w:sz w:val="21"/>
                            <w:szCs w:val="21"/>
                          </w:rPr>
                          <w:t> </w:t>
                        </w:r>
                      </w:p>
                      <w:p w14:paraId="694D617E" w14:textId="77777777" w:rsidR="00854167" w:rsidRDefault="00854167">
                        <w:pPr>
                          <w:pStyle w:val="NormalWeb"/>
                          <w:spacing w:line="432" w:lineRule="auto"/>
                          <w:rPr>
                            <w:rFonts w:ascii="Arial" w:hAnsi="Arial" w:cs="Arial"/>
                            <w:color w:val="34495E"/>
                            <w:sz w:val="21"/>
                            <w:szCs w:val="21"/>
                          </w:rPr>
                        </w:pPr>
                        <w:r>
                          <w:rPr>
                            <w:rFonts w:ascii="Arial" w:hAnsi="Arial" w:cs="Arial"/>
                            <w:color w:val="34495E"/>
                            <w:sz w:val="21"/>
                            <w:szCs w:val="21"/>
                          </w:rPr>
                          <w:t xml:space="preserve">Congress usually adopts tax breaks on specific investments, whether we’re talking about solar panels or heavy-duty trucks, with a “sell-by” or sunset date attached to it and reviews them at the end of each year.  Because the hardwood industry relies on 100% depreciation expensing of its heavy-duty equipment, which is due to decline by 20% each year beginning January 1, 2023 until it is completely depleted - the Federation is drafting a </w:t>
                        </w:r>
                        <w:hyperlink r:id="rId5" w:tgtFrame="_blank" w:history="1">
                          <w:r>
                            <w:rPr>
                              <w:rStyle w:val="Hyperlink"/>
                              <w:rFonts w:ascii="Arial" w:hAnsi="Arial" w:cs="Arial"/>
                              <w:color w:val="0000EE"/>
                              <w:sz w:val="21"/>
                              <w:szCs w:val="21"/>
                            </w:rPr>
                            <w:t>letter</w:t>
                          </w:r>
                        </w:hyperlink>
                        <w:r>
                          <w:rPr>
                            <w:rFonts w:ascii="Arial" w:hAnsi="Arial" w:cs="Arial"/>
                            <w:color w:val="34495E"/>
                            <w:sz w:val="21"/>
                            <w:szCs w:val="21"/>
                          </w:rPr>
                          <w:t xml:space="preserve"> to key tax writers in Congress urging lawmakers to extend the deduction within the context of any tax package that might come together before the end of 2022.  The Federation joins other industry groups, including the National Association of Manufacturers in this effort to build support and momentum to extend the 100% write-off for heavy duty equipment when they return after the mid-term elections. Bonus depreciation is important to the hardwood industry; members of the sector regularly invest in new dry kilns, boilers, forklifts, </w:t>
                        </w:r>
                        <w:proofErr w:type="gramStart"/>
                        <w:r>
                          <w:rPr>
                            <w:rFonts w:ascii="Arial" w:hAnsi="Arial" w:cs="Arial"/>
                            <w:color w:val="34495E"/>
                            <w:sz w:val="21"/>
                            <w:szCs w:val="21"/>
                          </w:rPr>
                          <w:t>trucks</w:t>
                        </w:r>
                        <w:proofErr w:type="gramEnd"/>
                        <w:r>
                          <w:rPr>
                            <w:rFonts w:ascii="Arial" w:hAnsi="Arial" w:cs="Arial"/>
                            <w:color w:val="34495E"/>
                            <w:sz w:val="21"/>
                            <w:szCs w:val="21"/>
                          </w:rPr>
                          <w:t xml:space="preserve"> and other equipment essential to producing hardwood products and moving them to our end customers.   </w:t>
                        </w:r>
                      </w:p>
                      <w:p w14:paraId="58A2177B" w14:textId="77777777" w:rsidR="00854167" w:rsidRDefault="00854167">
                        <w:pPr>
                          <w:pStyle w:val="NormalWeb"/>
                          <w:spacing w:line="432" w:lineRule="auto"/>
                          <w:rPr>
                            <w:rFonts w:ascii="Arial" w:hAnsi="Arial" w:cs="Arial"/>
                            <w:color w:val="34495E"/>
                            <w:sz w:val="21"/>
                            <w:szCs w:val="21"/>
                          </w:rPr>
                        </w:pPr>
                        <w:r>
                          <w:rPr>
                            <w:rFonts w:ascii="Arial" w:hAnsi="Arial" w:cs="Arial"/>
                            <w:color w:val="34495E"/>
                            <w:sz w:val="21"/>
                            <w:szCs w:val="21"/>
                          </w:rPr>
                          <w:t> </w:t>
                        </w:r>
                      </w:p>
                      <w:p w14:paraId="5D6BBB6C" w14:textId="77777777" w:rsidR="00854167" w:rsidRDefault="00854167">
                        <w:pPr>
                          <w:pStyle w:val="NormalWeb"/>
                          <w:spacing w:line="432" w:lineRule="auto"/>
                          <w:rPr>
                            <w:rFonts w:ascii="Arial" w:hAnsi="Arial" w:cs="Arial"/>
                            <w:color w:val="34495E"/>
                            <w:sz w:val="21"/>
                            <w:szCs w:val="21"/>
                          </w:rPr>
                        </w:pPr>
                        <w:r>
                          <w:rPr>
                            <w:rStyle w:val="Strong"/>
                            <w:rFonts w:ascii="Arial" w:hAnsi="Arial" w:cs="Arial"/>
                            <w:color w:val="34495E"/>
                            <w:sz w:val="21"/>
                            <w:szCs w:val="21"/>
                          </w:rPr>
                          <w:lastRenderedPageBreak/>
                          <w:t xml:space="preserve">“Forests in the Farm Bill” Kicks </w:t>
                        </w:r>
                        <w:proofErr w:type="gramStart"/>
                        <w:r>
                          <w:rPr>
                            <w:rStyle w:val="Strong"/>
                            <w:rFonts w:ascii="Arial" w:hAnsi="Arial" w:cs="Arial"/>
                            <w:color w:val="34495E"/>
                            <w:sz w:val="21"/>
                            <w:szCs w:val="21"/>
                          </w:rPr>
                          <w:t>Into</w:t>
                        </w:r>
                        <w:proofErr w:type="gramEnd"/>
                        <w:r>
                          <w:rPr>
                            <w:rStyle w:val="Strong"/>
                            <w:rFonts w:ascii="Arial" w:hAnsi="Arial" w:cs="Arial"/>
                            <w:color w:val="34495E"/>
                            <w:sz w:val="21"/>
                            <w:szCs w:val="21"/>
                          </w:rPr>
                          <w:t xml:space="preserve"> High Gear</w:t>
                        </w:r>
                      </w:p>
                      <w:p w14:paraId="0902141A" w14:textId="77777777" w:rsidR="00854167" w:rsidRDefault="00854167">
                        <w:pPr>
                          <w:pStyle w:val="NormalWeb"/>
                          <w:spacing w:line="432" w:lineRule="auto"/>
                          <w:rPr>
                            <w:rFonts w:ascii="Arial" w:hAnsi="Arial" w:cs="Arial"/>
                            <w:color w:val="34495E"/>
                            <w:sz w:val="21"/>
                            <w:szCs w:val="21"/>
                          </w:rPr>
                        </w:pPr>
                        <w:r>
                          <w:rPr>
                            <w:rFonts w:ascii="Arial" w:hAnsi="Arial" w:cs="Arial"/>
                            <w:color w:val="34495E"/>
                            <w:sz w:val="21"/>
                            <w:szCs w:val="21"/>
                          </w:rPr>
                          <w:t> </w:t>
                        </w:r>
                      </w:p>
                      <w:p w14:paraId="2FC9D235" w14:textId="77777777" w:rsidR="00854167" w:rsidRDefault="00854167">
                        <w:pPr>
                          <w:pStyle w:val="NormalWeb"/>
                          <w:spacing w:line="432" w:lineRule="auto"/>
                          <w:rPr>
                            <w:rFonts w:ascii="Arial" w:hAnsi="Arial" w:cs="Arial"/>
                            <w:color w:val="34495E"/>
                            <w:sz w:val="21"/>
                            <w:szCs w:val="21"/>
                          </w:rPr>
                        </w:pPr>
                        <w:r>
                          <w:rPr>
                            <w:rFonts w:ascii="Arial" w:hAnsi="Arial" w:cs="Arial"/>
                            <w:color w:val="34495E"/>
                            <w:sz w:val="21"/>
                            <w:szCs w:val="21"/>
                          </w:rPr>
                          <w:t>With current the farm bill due to expire in 2023, the Federation is working with allied groups within the “Forests in the Farm Bill” (FIFB) coalition to tee up priorities as the bill moves through Congress next year.  Fortunately for the industry, the group rallies around basic strategies that will increase the demand for wood products, including wood innovation.  To make sure that hardwoods aren’t left on the cutting board during discussions, the Federation is advocating for increased research around the carbon storage benefits of hardwoods, funding for education programs related to design, and worker training programs. The Federation will also actively advocate for continued, and hopefully increased, funding for export promotion programs as part of our Farm Bill focus.</w:t>
                        </w:r>
                      </w:p>
                      <w:p w14:paraId="6C920DE6" w14:textId="77777777" w:rsidR="00854167" w:rsidRDefault="00854167">
                        <w:pPr>
                          <w:pStyle w:val="NormalWeb"/>
                          <w:spacing w:line="432" w:lineRule="auto"/>
                          <w:rPr>
                            <w:rFonts w:ascii="Arial" w:hAnsi="Arial" w:cs="Arial"/>
                            <w:color w:val="34495E"/>
                            <w:sz w:val="21"/>
                            <w:szCs w:val="21"/>
                          </w:rPr>
                        </w:pPr>
                        <w:r>
                          <w:rPr>
                            <w:rFonts w:ascii="Arial" w:hAnsi="Arial" w:cs="Arial"/>
                            <w:color w:val="34495E"/>
                            <w:sz w:val="21"/>
                            <w:szCs w:val="21"/>
                          </w:rPr>
                          <w:t> </w:t>
                        </w:r>
                      </w:p>
                      <w:p w14:paraId="3A2C17CE" w14:textId="77777777" w:rsidR="00854167" w:rsidRDefault="00854167">
                        <w:pPr>
                          <w:pStyle w:val="NormalWeb"/>
                          <w:spacing w:line="432" w:lineRule="auto"/>
                          <w:rPr>
                            <w:rFonts w:ascii="Arial" w:hAnsi="Arial" w:cs="Arial"/>
                            <w:color w:val="34495E"/>
                            <w:sz w:val="21"/>
                            <w:szCs w:val="21"/>
                          </w:rPr>
                        </w:pPr>
                        <w:r>
                          <w:rPr>
                            <w:rStyle w:val="Strong"/>
                            <w:rFonts w:ascii="Arial" w:hAnsi="Arial" w:cs="Arial"/>
                            <w:color w:val="34495E"/>
                            <w:sz w:val="21"/>
                            <w:szCs w:val="21"/>
                          </w:rPr>
                          <w:t>HF Corporate Fundraising Sprints to the Finish Line</w:t>
                        </w:r>
                      </w:p>
                      <w:p w14:paraId="489A1F5D" w14:textId="77777777" w:rsidR="00854167" w:rsidRDefault="00854167">
                        <w:pPr>
                          <w:pStyle w:val="NormalWeb"/>
                          <w:spacing w:line="432" w:lineRule="auto"/>
                          <w:rPr>
                            <w:rFonts w:ascii="Arial" w:hAnsi="Arial" w:cs="Arial"/>
                            <w:color w:val="34495E"/>
                            <w:sz w:val="21"/>
                            <w:szCs w:val="21"/>
                          </w:rPr>
                        </w:pPr>
                        <w:r>
                          <w:rPr>
                            <w:rFonts w:ascii="Arial" w:hAnsi="Arial" w:cs="Arial"/>
                            <w:color w:val="34495E"/>
                            <w:sz w:val="21"/>
                            <w:szCs w:val="21"/>
                          </w:rPr>
                          <w:t> </w:t>
                        </w:r>
                      </w:p>
                      <w:p w14:paraId="5BB21158" w14:textId="77777777" w:rsidR="00854167" w:rsidRDefault="00854167">
                        <w:pPr>
                          <w:pStyle w:val="NormalWeb"/>
                          <w:spacing w:line="432" w:lineRule="auto"/>
                          <w:rPr>
                            <w:rFonts w:ascii="Arial" w:hAnsi="Arial" w:cs="Arial"/>
                            <w:color w:val="34495E"/>
                            <w:sz w:val="21"/>
                            <w:szCs w:val="21"/>
                          </w:rPr>
                        </w:pPr>
                        <w:r>
                          <w:rPr>
                            <w:rFonts w:ascii="Arial" w:hAnsi="Arial" w:cs="Arial"/>
                            <w:color w:val="34495E"/>
                            <w:sz w:val="21"/>
                            <w:szCs w:val="21"/>
                          </w:rPr>
                          <w:t xml:space="preserve">The Hardwood Federation relies on corporate contributions from the industry to support our day-to-day operations and federal advocacy efforts on issues of common interest, including tax, trade, transportation, and climate policy.  As we prepare for a new Congress in 2023, the Federation will have unique opportunities, including eventual passage of a new farm bill, to create federal policies that will help the industry thrive during challenging economic times.  As a member of the U.S. hardwood community, the Federation hopes we can rely on your support for our efforts on behalf of the industry in Washington.  If you would like to make a contribution to help the Federation kick off 2023 on a strong note, please click </w:t>
                        </w:r>
                        <w:hyperlink r:id="rId6" w:tgtFrame="_blank" w:history="1">
                          <w:r>
                            <w:rPr>
                              <w:rStyle w:val="Hyperlink"/>
                              <w:rFonts w:ascii="Arial" w:hAnsi="Arial" w:cs="Arial"/>
                              <w:color w:val="0000EE"/>
                              <w:sz w:val="21"/>
                              <w:szCs w:val="21"/>
                            </w:rPr>
                            <w:t>here</w:t>
                          </w:r>
                        </w:hyperlink>
                        <w:r>
                          <w:rPr>
                            <w:rFonts w:ascii="Arial" w:hAnsi="Arial" w:cs="Arial"/>
                            <w:color w:val="34495E"/>
                            <w:sz w:val="21"/>
                            <w:szCs w:val="21"/>
                          </w:rPr>
                          <w:t>. </w:t>
                        </w:r>
                      </w:p>
                    </w:tc>
                  </w:tr>
                </w:tbl>
                <w:p w14:paraId="76A6A59C" w14:textId="77777777" w:rsidR="00854167" w:rsidRDefault="00854167">
                  <w:pPr>
                    <w:shd w:val="clear" w:color="auto" w:fill="FFFFFF"/>
                    <w:jc w:val="center"/>
                    <w:textAlignment w:val="top"/>
                    <w:rPr>
                      <w:rFonts w:ascii="Calibri" w:eastAsia="Times New Roman" w:hAnsi="Calibri" w:cs="Calibri"/>
                      <w:vanish/>
                      <w:color w:val="000000"/>
                    </w:rPr>
                  </w:pPr>
                </w:p>
                <w:tbl>
                  <w:tblPr>
                    <w:tblW w:w="5000" w:type="pct"/>
                    <w:jc w:val="center"/>
                    <w:tblCellMar>
                      <w:left w:w="0" w:type="dxa"/>
                      <w:right w:w="0" w:type="dxa"/>
                    </w:tblCellMar>
                    <w:tblLook w:val="04A0" w:firstRow="1" w:lastRow="0" w:firstColumn="1" w:lastColumn="0" w:noHBand="0" w:noVBand="1"/>
                  </w:tblPr>
                  <w:tblGrid>
                    <w:gridCol w:w="9000"/>
                  </w:tblGrid>
                  <w:tr w:rsidR="00854167" w14:paraId="11FCD75E" w14:textId="77777777">
                    <w:trPr>
                      <w:jc w:val="center"/>
                    </w:trPr>
                    <w:tc>
                      <w:tcPr>
                        <w:tcW w:w="0" w:type="auto"/>
                        <w:tcMar>
                          <w:top w:w="0" w:type="dxa"/>
                          <w:left w:w="750" w:type="dxa"/>
                          <w:bottom w:w="480" w:type="dxa"/>
                          <w:right w:w="750" w:type="dxa"/>
                        </w:tcMar>
                        <w:hideMark/>
                      </w:tcPr>
                      <w:p w14:paraId="722C377F" w14:textId="77777777" w:rsidR="00854167" w:rsidRDefault="00854167">
                        <w:pPr>
                          <w:pStyle w:val="NormalWeb"/>
                          <w:spacing w:line="432" w:lineRule="auto"/>
                          <w:jc w:val="center"/>
                          <w:rPr>
                            <w:rFonts w:ascii="Arial" w:hAnsi="Arial" w:cs="Arial"/>
                            <w:color w:val="34495E"/>
                            <w:sz w:val="21"/>
                            <w:szCs w:val="21"/>
                          </w:rPr>
                        </w:pPr>
                        <w:r>
                          <w:rPr>
                            <w:rStyle w:val="Strong"/>
                            <w:rFonts w:ascii="Arial" w:hAnsi="Arial" w:cs="Arial"/>
                            <w:color w:val="34495E"/>
                            <w:sz w:val="21"/>
                            <w:szCs w:val="21"/>
                          </w:rPr>
                          <w:t xml:space="preserve">Thoughts on the Cheat Sheet? Let us know at </w:t>
                        </w:r>
                        <w:hyperlink r:id="rId7" w:history="1">
                          <w:r>
                            <w:rPr>
                              <w:rStyle w:val="Hyperlink"/>
                              <w:rFonts w:ascii="Arial" w:hAnsi="Arial" w:cs="Arial"/>
                              <w:sz w:val="21"/>
                              <w:szCs w:val="21"/>
                            </w:rPr>
                            <w:t>Hardwood.Federation@hardwoodfederation.com</w:t>
                          </w:r>
                        </w:hyperlink>
                        <w:r>
                          <w:rPr>
                            <w:rStyle w:val="Strong"/>
                            <w:rFonts w:ascii="Arial" w:hAnsi="Arial" w:cs="Arial"/>
                            <w:color w:val="34495E"/>
                            <w:sz w:val="21"/>
                            <w:szCs w:val="21"/>
                          </w:rPr>
                          <w:t>!</w:t>
                        </w:r>
                      </w:p>
                      <w:p w14:paraId="2559FDA5" w14:textId="77777777" w:rsidR="00854167" w:rsidRDefault="00854167">
                        <w:pPr>
                          <w:pStyle w:val="NormalWeb"/>
                          <w:spacing w:line="432" w:lineRule="auto"/>
                          <w:jc w:val="center"/>
                          <w:rPr>
                            <w:rFonts w:ascii="Arial" w:hAnsi="Arial" w:cs="Arial"/>
                            <w:color w:val="34495E"/>
                            <w:sz w:val="21"/>
                            <w:szCs w:val="21"/>
                          </w:rPr>
                        </w:pPr>
                        <w:r>
                          <w:rPr>
                            <w:rFonts w:ascii="Arial" w:hAnsi="Arial" w:cs="Arial"/>
                            <w:color w:val="34495E"/>
                            <w:sz w:val="21"/>
                            <w:szCs w:val="21"/>
                          </w:rPr>
                          <w:lastRenderedPageBreak/>
                          <w:t> </w:t>
                        </w:r>
                      </w:p>
                      <w:p w14:paraId="08647C2F" w14:textId="77777777" w:rsidR="00854167" w:rsidRDefault="00854167">
                        <w:pPr>
                          <w:pStyle w:val="NormalWeb"/>
                          <w:spacing w:line="432" w:lineRule="auto"/>
                          <w:jc w:val="center"/>
                          <w:rPr>
                            <w:rFonts w:ascii="Arial" w:hAnsi="Arial" w:cs="Arial"/>
                            <w:color w:val="34495E"/>
                            <w:sz w:val="21"/>
                            <w:szCs w:val="21"/>
                          </w:rPr>
                        </w:pPr>
                        <w:r>
                          <w:rPr>
                            <w:rFonts w:ascii="Arial" w:hAnsi="Arial" w:cs="Arial"/>
                            <w:color w:val="34495E"/>
                            <w:sz w:val="21"/>
                            <w:szCs w:val="21"/>
                          </w:rPr>
                          <w:t>1101 K Street, NW, Suite 700, Washington, DC 20005</w:t>
                        </w:r>
                      </w:p>
                    </w:tc>
                  </w:tr>
                </w:tbl>
                <w:p w14:paraId="2BDEDEC8" w14:textId="77777777" w:rsidR="00854167" w:rsidRDefault="00854167">
                  <w:pPr>
                    <w:jc w:val="center"/>
                    <w:rPr>
                      <w:rFonts w:ascii="Times New Roman" w:eastAsia="Times New Roman" w:hAnsi="Times New Roman" w:cs="Times New Roman"/>
                      <w:sz w:val="20"/>
                      <w:szCs w:val="20"/>
                    </w:rPr>
                  </w:pPr>
                </w:p>
              </w:tc>
            </w:tr>
          </w:tbl>
          <w:p w14:paraId="708BEB06" w14:textId="77777777" w:rsidR="00854167" w:rsidRDefault="00854167">
            <w:pPr>
              <w:jc w:val="center"/>
              <w:rPr>
                <w:rFonts w:ascii="Times New Roman" w:eastAsia="Times New Roman" w:hAnsi="Times New Roman" w:cs="Times New Roman"/>
                <w:sz w:val="20"/>
                <w:szCs w:val="20"/>
              </w:rPr>
            </w:pPr>
          </w:p>
        </w:tc>
      </w:tr>
    </w:tbl>
    <w:p w14:paraId="0DE068A8" w14:textId="77777777" w:rsidR="00854167" w:rsidRDefault="00854167"/>
    <w:sectPr w:rsidR="00854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167"/>
    <w:rsid w:val="00854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41D6"/>
  <w15:chartTrackingRefBased/>
  <w15:docId w15:val="{765EF775-2CCF-4FF8-A596-50A19BD4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4167"/>
    <w:rPr>
      <w:color w:val="0000FF"/>
      <w:u w:val="single"/>
    </w:rPr>
  </w:style>
  <w:style w:type="paragraph" w:styleId="NormalWeb">
    <w:name w:val="Normal (Web)"/>
    <w:basedOn w:val="Normal"/>
    <w:uiPriority w:val="99"/>
    <w:semiHidden/>
    <w:unhideWhenUsed/>
    <w:rsid w:val="00854167"/>
    <w:pPr>
      <w:spacing w:after="0" w:line="240" w:lineRule="auto"/>
    </w:pPr>
    <w:rPr>
      <w:rFonts w:ascii="Calibri" w:hAnsi="Calibri" w:cs="Calibri"/>
    </w:rPr>
  </w:style>
  <w:style w:type="character" w:styleId="Strong">
    <w:name w:val="Strong"/>
    <w:basedOn w:val="DefaultParagraphFont"/>
    <w:uiPriority w:val="22"/>
    <w:qFormat/>
    <w:rsid w:val="008541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ardwood.Federation@hardwoodfederation.com"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19539728.ct.sendgrid.net/ls/click?upn=NtcRpb7hfzXtNzaQ7M8AQPRZWfaErnDuOmnRR-2B4a282Bwdt7rf9pVYNukQDlY6H0XnejYK9FD8E27dKGE-2FE2qA-3D-3DriUW_DfShkWCAhoLGP-2FJNrdlPJdV-2FLULhdq7A2Mns4NO8kAbKoy2hBWCjup-2FdSJ4mtav3QZgwkC4yOhBCK4lj-2B12aQmj4JFRQMaoBFce3LhnZVKJxaPUkieVR6ShGMyyEvRqcM7FXlmaqPX1AA4nsbh52VHbpnorcgeaf09Du6uGLkQsRvaJayK1ueMlc9P8Fmi0IfwzropXw-2BG8QXb2mElJ5zOnNj1vDclnVFKIApVyaKhZcn1WY9TSEVOCHZxc7HHiahn3j-2Fg3TBLH4-2BIHkwmc71Xfyo6hsO6Z4mSFagBBu95tT0sxXGB8OxNR9nnseY9oF4uPaGnZeitIPGRaQdlWTPNPbO-2FguSoszy4op5XzgHodOcvCfJaajy-2BpHTBIVwTLuYcillHByywV4IQYje05ibLV-2F78yiFpNMG6y84vmiY-2FeC-2B8pgZbSR0Q3KvizU95k64j9-2FkE3oNqWIe1fSLXwvsUxNmxv1-2BW9-2BeHXbmX-2F4TnfbmUD-2B4p8r8o-2FG8hD3PuMaGypS4MMAHfvQmdLEX3F23nv-2BNTwqTS7vNxdF2jZXBXdl9i4Z-2BOKldcZBi5-2FmEaO-2BJHWeIOLwh857QaEDgxMtjs21bHwbAjkMP2o1wV4WLNP123vPCOG3xjTyFaSB0-2FIJNuVgBxW4Kc7JF6O5zGSr1w-3D-3D" TargetMode="External"/><Relationship Id="rId11" Type="http://schemas.openxmlformats.org/officeDocument/2006/relationships/customXml" Target="../customXml/item2.xml"/><Relationship Id="rId5" Type="http://schemas.openxmlformats.org/officeDocument/2006/relationships/hyperlink" Target="https://u19539728.ct.sendgrid.net/ls/click?upn=NtcRpb7hfzXtNzaQ7M8AQPRZWfaErnDuOmnRR-2B4a280WNl1oiFiAxgtMmanqclphHXPE9LICfdh7iNdbutqONTsog-2FFOg30Trpq3RVrIm-2FJKpiz6y4aS1XexJxJCou-2FNjAvf7BlZQCAX-2FfDnIwLYKxVzFHLPhgeIlHmkUSBGiCEmLzqeLJQOhhEI4wOI5slePZFK_DfShkWCAhoLGP-2FJNrdlPJdV-2FLULhdq7A2Mns4NO8kAbKoy2hBWCjup-2FdSJ4mtav3QZgwkC4yOhBCK4lj-2B12aQmj4JFRQMaoBFce3LhnZVKJxaPUkieVR6ShGMyyEvRqcM7FXlmaqPX1AA4nsbh52VHbpnorcgeaf09Du6uGLkQsRvaJayK1ueMlc9P8Fmi0IfwzropXw-2BG8QXb2mElJ5zOnNj1vDclnVFKIApVyaKhZcn1WY9TSEVOCHZxc7HHiahn3j-2Fg3TBLH4-2BIHkwmc71Xfyo6hsO6Z4mSFagBBu95tT0sxXGB8OxNR9nnseY9oF4uPaGnZeitIPGRaQdlWTPNPbO-2FguSoszy4op5XzgHodOcvCfJaajy-2BpHTBIVwTLuYcillHByywV4IQYje05ibLV-2F78yiFpNMG6y84vmiY-2FeC-2B8pgZbSR0Q3KvizU95k64j9-2FkE3oNqWIe1fSLXwvsa9EU7vWj-2BlA-2FTyLnsZGHSx-2FXZX5oNzJd-2FTiEN4tBKJqcGAzbPsf52Ld3NBITUGod6kcXEu55V8S-2FPuWhwUmWrfVnweZ64ueQowwD43J3KOtKSxUOlYHNY0gbjnNgENl2oHx9YvkoQ6N7jMGGgXyDZ4U4qHQOfRw0wLMwP95lzDpPlQXOdeqTSrEOpxKqMrJEg-3D-3D" TargetMode="External"/><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5" ma:contentTypeDescription="Create a new document." ma:contentTypeScope="" ma:versionID="e0b7af95c2910ca2ce196e270d84a5af">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beaa2bf6d57e8c2054b6183db110c747"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B29E6F-38B2-4472-BC3A-C5DB4F338F47}"/>
</file>

<file path=customXml/itemProps2.xml><?xml version="1.0" encoding="utf-8"?>
<ds:datastoreItem xmlns:ds="http://schemas.openxmlformats.org/officeDocument/2006/customXml" ds:itemID="{6B76D73C-55F2-484D-9C7D-BDD34260ACCF}"/>
</file>

<file path=customXml/itemProps3.xml><?xml version="1.0" encoding="utf-8"?>
<ds:datastoreItem xmlns:ds="http://schemas.openxmlformats.org/officeDocument/2006/customXml" ds:itemID="{C2B61E7D-C15B-4E7E-A80F-779EBA469A6B}"/>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4171</Characters>
  <Application>Microsoft Office Word</Application>
  <DocSecurity>0</DocSecurity>
  <Lines>34</Lines>
  <Paragraphs>9</Paragraphs>
  <ScaleCrop>false</ScaleCrop>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1</cp:revision>
  <dcterms:created xsi:type="dcterms:W3CDTF">2023-01-13T15:15:00Z</dcterms:created>
  <dcterms:modified xsi:type="dcterms:W3CDTF">2023-01-13T15:16:00Z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ies>
</file>