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042D" w14:textId="0C376E6D" w:rsidR="00374AD1" w:rsidRDefault="00374AD1" w:rsidP="00374AD1">
      <w:pPr>
        <w:jc w:val="center"/>
      </w:pPr>
      <w:r>
        <w:rPr>
          <w:rFonts w:eastAsia="Times New Roman"/>
          <w:noProof/>
        </w:rPr>
        <w:drawing>
          <wp:inline distT="0" distB="0" distL="0" distR="0" wp14:anchorId="56367900" wp14:editId="5CC20D80">
            <wp:extent cx="3343275" cy="14097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14097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374AD1" w14:paraId="350615D3" w14:textId="77777777" w:rsidTr="00374AD1">
        <w:trPr>
          <w:tblCellSpacing w:w="0" w:type="dxa"/>
        </w:trPr>
        <w:tc>
          <w:tcPr>
            <w:tcW w:w="0" w:type="auto"/>
            <w:tcMar>
              <w:top w:w="300" w:type="dxa"/>
              <w:left w:w="150" w:type="dxa"/>
              <w:bottom w:w="0" w:type="dxa"/>
              <w:right w:w="150" w:type="dxa"/>
            </w:tcMar>
            <w:vAlign w:val="center"/>
            <w:hideMark/>
          </w:tcPr>
          <w:p w14:paraId="3E2BE53C" w14:textId="67CB2FC2" w:rsidR="00374AD1" w:rsidRDefault="00374AD1" w:rsidP="004258B4">
            <w:pPr>
              <w:pStyle w:val="NormalWeb"/>
              <w:spacing w:before="0" w:beforeAutospacing="0" w:after="0" w:afterAutospacing="0" w:line="276" w:lineRule="auto"/>
              <w:jc w:val="center"/>
              <w:rPr>
                <w:rFonts w:ascii="Open Sans" w:hAnsi="Open Sans" w:cs="Open Sans"/>
                <w:color w:val="A09E9E"/>
                <w:sz w:val="21"/>
                <w:szCs w:val="21"/>
              </w:rPr>
            </w:pPr>
            <w:r>
              <w:rPr>
                <w:rStyle w:val="Strong"/>
                <w:rFonts w:ascii="Open Sans" w:hAnsi="Open Sans" w:cs="Open Sans"/>
                <w:color w:val="234818"/>
                <w:sz w:val="27"/>
                <w:szCs w:val="27"/>
                <w:shd w:val="clear" w:color="auto" w:fill="FFFFFF"/>
              </w:rPr>
              <w:t xml:space="preserve">Hardwood Federation </w:t>
            </w:r>
            <w:r w:rsidR="008A289C">
              <w:rPr>
                <w:rStyle w:val="Strong"/>
                <w:rFonts w:ascii="Open Sans" w:hAnsi="Open Sans" w:cs="Open Sans"/>
                <w:color w:val="234818"/>
                <w:sz w:val="27"/>
                <w:szCs w:val="27"/>
                <w:shd w:val="clear" w:color="auto" w:fill="FFFFFF"/>
              </w:rPr>
              <w:t>–</w:t>
            </w:r>
            <w:r>
              <w:rPr>
                <w:rStyle w:val="Strong"/>
                <w:rFonts w:ascii="Open Sans" w:hAnsi="Open Sans" w:cs="Open Sans"/>
                <w:color w:val="234818"/>
                <w:sz w:val="27"/>
                <w:szCs w:val="27"/>
                <w:shd w:val="clear" w:color="auto" w:fill="FFFFFF"/>
              </w:rPr>
              <w:t xml:space="preserve"> </w:t>
            </w:r>
            <w:r w:rsidR="000740B4">
              <w:rPr>
                <w:rStyle w:val="Strong"/>
                <w:rFonts w:ascii="Open Sans" w:hAnsi="Open Sans" w:cs="Open Sans"/>
                <w:color w:val="234818"/>
                <w:sz w:val="27"/>
                <w:szCs w:val="27"/>
                <w:shd w:val="clear" w:color="auto" w:fill="FFFFFF"/>
              </w:rPr>
              <w:t>October</w:t>
            </w:r>
            <w:r w:rsidR="00B36AC7">
              <w:rPr>
                <w:rStyle w:val="Strong"/>
                <w:rFonts w:ascii="Open Sans" w:hAnsi="Open Sans" w:cs="Open Sans"/>
                <w:color w:val="234818"/>
                <w:sz w:val="27"/>
                <w:szCs w:val="27"/>
                <w:shd w:val="clear" w:color="auto" w:fill="FFFFFF"/>
              </w:rPr>
              <w:t xml:space="preserve"> </w:t>
            </w:r>
            <w:r w:rsidR="008A289C">
              <w:rPr>
                <w:rStyle w:val="Strong"/>
                <w:rFonts w:ascii="Open Sans" w:hAnsi="Open Sans" w:cs="Open Sans"/>
                <w:color w:val="234818"/>
                <w:sz w:val="27"/>
                <w:szCs w:val="27"/>
                <w:shd w:val="clear" w:color="auto" w:fill="FFFFFF"/>
              </w:rPr>
              <w:t>2023</w:t>
            </w:r>
            <w:r>
              <w:rPr>
                <w:rStyle w:val="Strong"/>
                <w:rFonts w:ascii="Open Sans" w:hAnsi="Open Sans" w:cs="Open Sans"/>
                <w:color w:val="234818"/>
                <w:sz w:val="27"/>
                <w:szCs w:val="27"/>
                <w:shd w:val="clear" w:color="auto" w:fill="FFFFFF"/>
              </w:rPr>
              <w:t xml:space="preserve"> Newsletter</w:t>
            </w:r>
          </w:p>
        </w:tc>
      </w:tr>
    </w:tbl>
    <w:p w14:paraId="45801020" w14:textId="77777777" w:rsidR="00374AD1" w:rsidRDefault="00374AD1" w:rsidP="004258B4">
      <w:pPr>
        <w:spacing w:line="276" w:lineRule="auto"/>
        <w:rPr>
          <w:rFonts w:eastAsia="Times New Roman"/>
          <w:vanish/>
          <w:color w:val="000000"/>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60"/>
      </w:tblGrid>
      <w:tr w:rsidR="00374AD1" w:rsidRPr="00E655D2" w14:paraId="6E2A6B19" w14:textId="77777777" w:rsidTr="002653D9">
        <w:trPr>
          <w:trHeight w:val="20"/>
          <w:tblCellSpacing w:w="0" w:type="dxa"/>
        </w:trPr>
        <w:tc>
          <w:tcPr>
            <w:tcW w:w="0" w:type="auto"/>
            <w:vAlign w:val="center"/>
            <w:hideMark/>
          </w:tcPr>
          <w:p w14:paraId="7B73FB61" w14:textId="43F0DA29" w:rsidR="00276EB1" w:rsidRPr="006767B6" w:rsidRDefault="00374AD1" w:rsidP="00276EB1">
            <w:pPr>
              <w:pStyle w:val="NormalWeb"/>
              <w:spacing w:line="264" w:lineRule="auto"/>
              <w:rPr>
                <w:color w:val="000000"/>
                <w:sz w:val="24"/>
                <w:szCs w:val="24"/>
              </w:rPr>
            </w:pPr>
            <w:r w:rsidRPr="000D7C8A">
              <w:rPr>
                <w:rStyle w:val="Strong"/>
                <w:rFonts w:ascii="Arial" w:hAnsi="Arial" w:cs="Arial"/>
                <w:color w:val="000000"/>
                <w:u w:val="single"/>
              </w:rPr>
              <w:t>From the Executive Director</w:t>
            </w:r>
            <w:r w:rsidR="00AB44BB" w:rsidRPr="000D7C8A">
              <w:rPr>
                <w:rStyle w:val="Strong"/>
                <w:rFonts w:ascii="Arial" w:hAnsi="Arial" w:cs="Arial"/>
                <w:color w:val="000000"/>
                <w:u w:val="single"/>
              </w:rPr>
              <w:t>:</w:t>
            </w:r>
            <w:r w:rsidR="007E68E5" w:rsidRPr="000D7C8A">
              <w:rPr>
                <w:rStyle w:val="Strong"/>
                <w:rFonts w:ascii="Arial" w:hAnsi="Arial" w:cs="Arial"/>
                <w:color w:val="000000"/>
              </w:rPr>
              <w:t xml:space="preserve"> </w:t>
            </w:r>
            <w:r w:rsidR="006006CF" w:rsidRPr="000D7C8A">
              <w:rPr>
                <w:rStyle w:val="Strong"/>
                <w:rFonts w:ascii="Arial" w:hAnsi="Arial" w:cs="Arial"/>
                <w:color w:val="000000"/>
              </w:rPr>
              <w:t xml:space="preserve"> </w:t>
            </w:r>
          </w:p>
          <w:p w14:paraId="0A50AE7E" w14:textId="77777777" w:rsidR="0020469F" w:rsidRPr="00C50A7E" w:rsidRDefault="0020469F" w:rsidP="0020469F">
            <w:pPr>
              <w:rPr>
                <w:rFonts w:ascii="Arial" w:hAnsi="Arial" w:cs="Arial"/>
                <w:b/>
                <w:bCs/>
                <w:i/>
                <w:iCs/>
                <w:color w:val="000000"/>
              </w:rPr>
            </w:pPr>
            <w:r>
              <w:rPr>
                <w:rFonts w:ascii="Arial" w:hAnsi="Arial" w:cs="Arial"/>
                <w:b/>
                <w:bCs/>
                <w:i/>
                <w:iCs/>
                <w:color w:val="000000"/>
              </w:rPr>
              <w:t>Federal Agencies Manufacture More Red Tape While Congressional Agenda Stalls</w:t>
            </w:r>
          </w:p>
          <w:p w14:paraId="5442CB06" w14:textId="77777777" w:rsidR="0020469F" w:rsidRDefault="0020469F" w:rsidP="0020469F">
            <w:pPr>
              <w:spacing w:before="150" w:after="150"/>
              <w:rPr>
                <w:rFonts w:ascii="Arial" w:hAnsi="Arial" w:cs="Arial"/>
                <w:color w:val="000000"/>
              </w:rPr>
            </w:pPr>
            <w:r>
              <w:rPr>
                <w:rFonts w:ascii="Arial" w:hAnsi="Arial" w:cs="Arial"/>
                <w:color w:val="000000"/>
              </w:rPr>
              <w:t xml:space="preserve">With Congress having been largely hamstrung during most of October to address key priorities such as the farm bill and federal budget, the business community has turned its attention to federal rules that create headwinds for industry, including hardwoods. As usual, EPA is emerging as the most active federal agency when it comes to the manufacture of red tape and is using the Clean Air Act as its primary tool to expand its authority.  To address these challenges, on October 25, the Hardwood Federation joined the U.S. Chamber of Commerce, National Association of Manufacturers (NAM), the American Public Power Association, American Chemistry </w:t>
            </w:r>
            <w:proofErr w:type="gramStart"/>
            <w:r>
              <w:rPr>
                <w:rFonts w:ascii="Arial" w:hAnsi="Arial" w:cs="Arial"/>
                <w:color w:val="000000"/>
              </w:rPr>
              <w:t>Council</w:t>
            </w:r>
            <w:proofErr w:type="gramEnd"/>
            <w:r>
              <w:rPr>
                <w:rFonts w:ascii="Arial" w:hAnsi="Arial" w:cs="Arial"/>
                <w:color w:val="000000"/>
              </w:rPr>
              <w:t xml:space="preserve"> and others in a meeting with the White House Office of Management and Budget (OMB) to advocate against EPA’s proposal to tighten the air quality standard for fine particulate matter (PM 2.5). The standard is currently set at 12 micrograms (ug) per cubic meter</w:t>
            </w:r>
            <w:r>
              <w:rPr>
                <w:rFonts w:ascii="Arial" w:hAnsi="Arial" w:cs="Arial"/>
                <w:color w:val="FF0000"/>
              </w:rPr>
              <w:t xml:space="preserve"> </w:t>
            </w:r>
            <w:r>
              <w:rPr>
                <w:rFonts w:ascii="Arial" w:hAnsi="Arial" w:cs="Arial"/>
              </w:rPr>
              <w:t>and appears to be poised for reduction to an</w:t>
            </w:r>
            <w:r w:rsidRPr="00AD3193">
              <w:rPr>
                <w:rFonts w:ascii="Arial" w:hAnsi="Arial" w:cs="Arial"/>
              </w:rPr>
              <w:t xml:space="preserve"> anticipated level of 9 ug. As a point of reference, the European Union standard is 25 ug.</w:t>
            </w:r>
            <w:r>
              <w:rPr>
                <w:rFonts w:ascii="Arial" w:hAnsi="Arial" w:cs="Arial"/>
                <w:color w:val="000000"/>
              </w:rPr>
              <w:t xml:space="preserve">  </w:t>
            </w:r>
            <w:r w:rsidRPr="00AD3193">
              <w:rPr>
                <w:rFonts w:ascii="Arial" w:hAnsi="Arial" w:cs="Arial"/>
              </w:rPr>
              <w:t xml:space="preserve">Lowering the standard would </w:t>
            </w:r>
            <w:r>
              <w:rPr>
                <w:rFonts w:ascii="Arial" w:hAnsi="Arial" w:cs="Arial"/>
              </w:rPr>
              <w:t xml:space="preserve">place 589 counties in non-attainment and hundreds more on the cusp of non-attainment, exposing industry to new regulations as regulators review additional control measures to achieve the new targets.  To view a map showing potential nonattainment counties in red, and borderline counties in pink, please click </w:t>
            </w:r>
            <w:hyperlink r:id="rId11" w:history="1">
              <w:r w:rsidRPr="004029AE">
                <w:rPr>
                  <w:rStyle w:val="Hyperlink"/>
                  <w:rFonts w:ascii="Arial" w:hAnsi="Arial" w:cs="Arial"/>
                </w:rPr>
                <w:t>here</w:t>
              </w:r>
            </w:hyperlink>
            <w:r>
              <w:rPr>
                <w:rFonts w:ascii="Arial" w:hAnsi="Arial" w:cs="Arial"/>
              </w:rPr>
              <w:t xml:space="preserve">. </w:t>
            </w:r>
          </w:p>
          <w:p w14:paraId="21738850" w14:textId="77777777" w:rsidR="0020469F" w:rsidRDefault="0020469F" w:rsidP="0020469F">
            <w:pPr>
              <w:spacing w:before="150" w:after="150"/>
              <w:rPr>
                <w:rFonts w:ascii="Arial" w:hAnsi="Arial" w:cs="Arial"/>
              </w:rPr>
            </w:pPr>
            <w:r>
              <w:rPr>
                <w:rFonts w:ascii="Arial" w:hAnsi="Arial" w:cs="Arial"/>
                <w:color w:val="000000"/>
              </w:rPr>
              <w:t xml:space="preserve">While compliance </w:t>
            </w:r>
            <w:r w:rsidRPr="00AD3193">
              <w:rPr>
                <w:rFonts w:ascii="Arial" w:hAnsi="Arial" w:cs="Arial"/>
              </w:rPr>
              <w:t>currently</w:t>
            </w:r>
            <w:r>
              <w:rPr>
                <w:rFonts w:ascii="Arial" w:hAnsi="Arial" w:cs="Arial"/>
                <w:color w:val="000000"/>
              </w:rPr>
              <w:t xml:space="preserve"> falls mainly on the backs of “major sources” of pollution under the Clean Air Act such as power plants and chemical refineries, </w:t>
            </w:r>
            <w:r w:rsidRPr="00AD3193">
              <w:rPr>
                <w:rFonts w:ascii="Arial" w:hAnsi="Arial" w:cs="Arial"/>
              </w:rPr>
              <w:t>the Federation is concerned that lowering the standard would capture currently unregulated hardwood mills and manufacturing facilities operating on the cusp of or within newly designated non-attainment areas</w:t>
            </w:r>
            <w:r>
              <w:rPr>
                <w:rFonts w:ascii="Arial" w:hAnsi="Arial" w:cs="Arial"/>
              </w:rPr>
              <w:t xml:space="preserve">.  This could </w:t>
            </w:r>
            <w:r w:rsidRPr="00AD3193">
              <w:rPr>
                <w:rFonts w:ascii="Arial" w:hAnsi="Arial" w:cs="Arial"/>
              </w:rPr>
              <w:t xml:space="preserve">trigger costly analysis and monitoring in the event a plant seeks to expand its operations. </w:t>
            </w:r>
            <w:r>
              <w:rPr>
                <w:rFonts w:ascii="Arial" w:hAnsi="Arial" w:cs="Arial"/>
              </w:rPr>
              <w:t xml:space="preserve">During the OMB meeting, the Federation cited </w:t>
            </w:r>
            <w:r w:rsidRPr="00AD3193">
              <w:rPr>
                <w:rFonts w:ascii="Arial" w:hAnsi="Arial" w:cs="Arial"/>
              </w:rPr>
              <w:t>a study conducted by the American Forest &amp; Paper Association and American Wood Counci</w:t>
            </w:r>
            <w:r>
              <w:rPr>
                <w:rFonts w:ascii="Arial" w:hAnsi="Arial" w:cs="Arial"/>
              </w:rPr>
              <w:t xml:space="preserve">l outlining the economic impacts of a more stringent standard.  According to the study, </w:t>
            </w:r>
            <w:r w:rsidRPr="00AD3193">
              <w:rPr>
                <w:rFonts w:ascii="Arial" w:hAnsi="Arial" w:cs="Arial"/>
              </w:rPr>
              <w:t>the wood products sector could take</w:t>
            </w:r>
            <w:r>
              <w:rPr>
                <w:rFonts w:ascii="Arial" w:hAnsi="Arial" w:cs="Arial"/>
                <w:color w:val="000000"/>
              </w:rPr>
              <w:t xml:space="preserve"> on up to </w:t>
            </w:r>
            <w:hyperlink r:id="rId12" w:history="1">
              <w:r>
                <w:rPr>
                  <w:rStyle w:val="Hyperlink"/>
                  <w:rFonts w:ascii="Arial" w:hAnsi="Arial" w:cs="Arial"/>
                </w:rPr>
                <w:t>$900 million in compliance costs</w:t>
              </w:r>
            </w:hyperlink>
            <w:r>
              <w:rPr>
                <w:rFonts w:ascii="Arial" w:hAnsi="Arial" w:cs="Arial"/>
                <w:color w:val="000000"/>
              </w:rPr>
              <w:t xml:space="preserve"> if the agency imposes a standard of 9 ug.</w:t>
            </w:r>
            <w:r w:rsidRPr="00AD3193">
              <w:rPr>
                <w:rFonts w:ascii="Arial" w:hAnsi="Arial" w:cs="Arial"/>
              </w:rPr>
              <w:t xml:space="preserve"> </w:t>
            </w:r>
            <w:r>
              <w:rPr>
                <w:rFonts w:ascii="Arial" w:hAnsi="Arial" w:cs="Arial"/>
              </w:rPr>
              <w:t xml:space="preserve">Fortunately for industry, both the Federation and U.S. Chamber of Commerce directed their remarks at OMB toward responsible forest management as the common-sense solution to reducing PM levels, which have increased in many regions because of wildfires.  </w:t>
            </w:r>
          </w:p>
          <w:p w14:paraId="68412473" w14:textId="77777777" w:rsidR="0020469F" w:rsidRDefault="0020469F" w:rsidP="0020469F">
            <w:pPr>
              <w:pStyle w:val="NormalWeb"/>
              <w:rPr>
                <w:rFonts w:ascii="Arial" w:hAnsi="Arial" w:cs="Arial"/>
                <w:color w:val="000000"/>
              </w:rPr>
            </w:pPr>
            <w:r>
              <w:rPr>
                <w:rFonts w:ascii="Arial" w:hAnsi="Arial" w:cs="Arial"/>
                <w:color w:val="000000"/>
              </w:rPr>
              <w:t xml:space="preserve">Unfortunately, the mounting red tape doesn’t stop with air permits.  According to a new </w:t>
            </w:r>
            <w:hyperlink r:id="rId13" w:history="1">
              <w:r w:rsidRPr="001760B9">
                <w:rPr>
                  <w:rStyle w:val="Hyperlink"/>
                  <w:rFonts w:ascii="Arial" w:hAnsi="Arial" w:cs="Arial"/>
                </w:rPr>
                <w:t>study</w:t>
              </w:r>
            </w:hyperlink>
            <w:r>
              <w:rPr>
                <w:rFonts w:ascii="Arial" w:hAnsi="Arial" w:cs="Arial"/>
                <w:color w:val="000000"/>
              </w:rPr>
              <w:t xml:space="preserve"> by NAM, air quality rules are only the tip of the iceberg.  In 2022, according to NAM, the total cost of complying with federal rules and regulations reached over $3 trillion, which equals </w:t>
            </w:r>
            <w:r>
              <w:rPr>
                <w:rFonts w:ascii="Arial" w:hAnsi="Arial" w:cs="Arial"/>
                <w:color w:val="000000"/>
              </w:rPr>
              <w:lastRenderedPageBreak/>
              <w:t xml:space="preserve">12% of U.S. GDP.  As that relates to small manufacturers such as sawmills, the cost translates to $50,100 per employee.  </w:t>
            </w:r>
          </w:p>
          <w:p w14:paraId="36F73043" w14:textId="78C25688" w:rsidR="00D62FBD" w:rsidRPr="0020469F" w:rsidRDefault="0020469F" w:rsidP="0020469F">
            <w:pPr>
              <w:pStyle w:val="NormalWeb"/>
              <w:spacing w:line="264" w:lineRule="auto"/>
              <w:rPr>
                <w:rFonts w:ascii="Arial" w:hAnsi="Arial" w:cs="Arial"/>
                <w:color w:val="000000"/>
              </w:rPr>
            </w:pPr>
            <w:r>
              <w:rPr>
                <w:rFonts w:ascii="Arial" w:hAnsi="Arial" w:cs="Arial"/>
                <w:color w:val="000000"/>
              </w:rPr>
              <w:t xml:space="preserve">The </w:t>
            </w:r>
            <w:r w:rsidRPr="007159C5">
              <w:rPr>
                <w:rFonts w:ascii="Arial" w:hAnsi="Arial" w:cs="Arial"/>
                <w:color w:val="000000"/>
              </w:rPr>
              <w:t>Hardwood Federation</w:t>
            </w:r>
            <w:r>
              <w:rPr>
                <w:rFonts w:ascii="Arial" w:hAnsi="Arial" w:cs="Arial"/>
                <w:color w:val="000000"/>
              </w:rPr>
              <w:t xml:space="preserve"> also</w:t>
            </w:r>
            <w:r w:rsidRPr="007159C5">
              <w:rPr>
                <w:rFonts w:ascii="Arial" w:hAnsi="Arial" w:cs="Arial"/>
                <w:color w:val="000000"/>
              </w:rPr>
              <w:t xml:space="preserve"> joined </w:t>
            </w:r>
            <w:r>
              <w:rPr>
                <w:rFonts w:ascii="Arial" w:hAnsi="Arial" w:cs="Arial"/>
                <w:color w:val="000000"/>
              </w:rPr>
              <w:t xml:space="preserve">forces with </w:t>
            </w:r>
            <w:r w:rsidRPr="007159C5">
              <w:rPr>
                <w:rFonts w:ascii="Arial" w:hAnsi="Arial" w:cs="Arial"/>
                <w:color w:val="000000"/>
              </w:rPr>
              <w:t xml:space="preserve">the U.S. Chamber of Commerce and 24 allied groups in </w:t>
            </w:r>
            <w:hyperlink r:id="rId14" w:history="1">
              <w:r w:rsidRPr="007159C5">
                <w:rPr>
                  <w:rStyle w:val="Hyperlink"/>
                  <w:rFonts w:ascii="Arial" w:hAnsi="Arial" w:cs="Arial"/>
                  <w:color w:val="0000EE"/>
                </w:rPr>
                <w:t>comments</w:t>
              </w:r>
            </w:hyperlink>
            <w:r w:rsidRPr="007159C5">
              <w:rPr>
                <w:rFonts w:ascii="Arial" w:hAnsi="Arial" w:cs="Arial"/>
                <w:color w:val="000000"/>
              </w:rPr>
              <w:t xml:space="preserve"> </w:t>
            </w:r>
            <w:r>
              <w:rPr>
                <w:rFonts w:ascii="Arial" w:hAnsi="Arial" w:cs="Arial"/>
                <w:color w:val="000000"/>
              </w:rPr>
              <w:t xml:space="preserve">submitted September 29 </w:t>
            </w:r>
            <w:r w:rsidRPr="007159C5">
              <w:rPr>
                <w:rFonts w:ascii="Arial" w:hAnsi="Arial" w:cs="Arial"/>
                <w:color w:val="000000"/>
              </w:rPr>
              <w:t>on the Administration’s proposed regulations to implement the National Environmental Policy Act (Act), an umbrella statute that outlines procedures for obtaining environmental permits.  The coalition urges the Administration to revoke the proposal on the grounds that it is designed to lay out a permitting process that drives specific policy outcomes, such as mitigating climate change, rather than agency procedures, thereby exceeding the legal limits of NEPA.  Industry also points out that the proposed changes would only add more delays to issuance of environmental permits, citing large scale bridge and port projects that took more than ten years to process</w:t>
            </w:r>
            <w:r>
              <w:rPr>
                <w:rFonts w:ascii="Arial" w:hAnsi="Arial" w:cs="Arial"/>
                <w:color w:val="000000"/>
              </w:rPr>
              <w:t xml:space="preserve">. In </w:t>
            </w:r>
            <w:r w:rsidRPr="007159C5">
              <w:rPr>
                <w:rFonts w:ascii="Arial" w:hAnsi="Arial" w:cs="Arial"/>
                <w:color w:val="000000"/>
              </w:rPr>
              <w:t>Canada and Australia</w:t>
            </w:r>
            <w:r>
              <w:rPr>
                <w:rFonts w:ascii="Arial" w:hAnsi="Arial" w:cs="Arial"/>
                <w:color w:val="000000"/>
              </w:rPr>
              <w:t xml:space="preserve">, </w:t>
            </w:r>
            <w:r w:rsidRPr="007159C5">
              <w:rPr>
                <w:rFonts w:ascii="Arial" w:hAnsi="Arial" w:cs="Arial"/>
                <w:color w:val="000000"/>
              </w:rPr>
              <w:t>similar projects</w:t>
            </w:r>
            <w:r>
              <w:rPr>
                <w:rFonts w:ascii="Arial" w:hAnsi="Arial" w:cs="Arial"/>
                <w:color w:val="000000"/>
              </w:rPr>
              <w:t xml:space="preserve"> typically receive permits within two years</w:t>
            </w:r>
            <w:r w:rsidRPr="007159C5">
              <w:rPr>
                <w:rFonts w:ascii="Arial" w:hAnsi="Arial" w:cs="Arial"/>
                <w:color w:val="000000"/>
              </w:rPr>
              <w:t xml:space="preserve">.  The volume of comments submitted during the rulemaking could delay issuance of </w:t>
            </w:r>
            <w:proofErr w:type="gramStart"/>
            <w:r w:rsidRPr="007159C5">
              <w:rPr>
                <w:rFonts w:ascii="Arial" w:hAnsi="Arial" w:cs="Arial"/>
                <w:color w:val="000000"/>
              </w:rPr>
              <w:t>a final outcome</w:t>
            </w:r>
            <w:proofErr w:type="gramEnd"/>
            <w:r w:rsidRPr="007159C5">
              <w:rPr>
                <w:rFonts w:ascii="Arial" w:hAnsi="Arial" w:cs="Arial"/>
                <w:color w:val="000000"/>
              </w:rPr>
              <w:t xml:space="preserve"> into 2024.</w:t>
            </w:r>
            <w:r>
              <w:rPr>
                <w:rFonts w:ascii="Arial" w:hAnsi="Arial" w:cs="Arial"/>
                <w:color w:val="000000"/>
              </w:rPr>
              <w:t xml:space="preserve">  Stay tuned for details as the Federation pushes back on growing regulatory initiatives from the Administration as it enters the final stretch of its current term.  </w:t>
            </w:r>
          </w:p>
          <w:p w14:paraId="00B97A46" w14:textId="48D9396D" w:rsidR="001A3003" w:rsidRPr="00D211B1" w:rsidRDefault="00374AD1" w:rsidP="00DA4616">
            <w:pPr>
              <w:pStyle w:val="NormalWeb"/>
              <w:spacing w:before="0" w:beforeAutospacing="0" w:after="0" w:afterAutospacing="0" w:line="276" w:lineRule="auto"/>
              <w:rPr>
                <w:rFonts w:ascii="Arial" w:hAnsi="Arial" w:cs="Arial"/>
                <w:color w:val="34495E"/>
              </w:rPr>
            </w:pPr>
            <w:r w:rsidRPr="00D211B1">
              <w:rPr>
                <w:rStyle w:val="Strong"/>
                <w:rFonts w:ascii="Arial" w:hAnsi="Arial" w:cs="Arial"/>
              </w:rPr>
              <w:t>Issues:</w:t>
            </w:r>
            <w:r w:rsidR="001A3003" w:rsidRPr="00D211B1">
              <w:rPr>
                <w:rFonts w:ascii="Arial" w:hAnsi="Arial" w:cs="Arial"/>
                <w:color w:val="34495E"/>
              </w:rPr>
              <w:t> </w:t>
            </w:r>
          </w:p>
          <w:p w14:paraId="698BCB6A" w14:textId="77777777" w:rsidR="00D211B1" w:rsidRPr="00D211B1" w:rsidRDefault="00D211B1" w:rsidP="00DA4616">
            <w:pPr>
              <w:pStyle w:val="NormalWeb"/>
              <w:spacing w:before="0" w:beforeAutospacing="0" w:after="0" w:afterAutospacing="0" w:line="276" w:lineRule="auto"/>
              <w:rPr>
                <w:rFonts w:ascii="Arial" w:hAnsi="Arial" w:cs="Arial"/>
                <w:b/>
                <w:bCs/>
                <w:color w:val="34495E"/>
              </w:rPr>
            </w:pPr>
          </w:p>
          <w:p w14:paraId="04197208" w14:textId="59C53090" w:rsidR="00D211B1" w:rsidRPr="00D211B1" w:rsidRDefault="00D211B1" w:rsidP="00D211B1">
            <w:pPr>
              <w:rPr>
                <w:rFonts w:ascii="Arial" w:hAnsi="Arial" w:cs="Arial"/>
                <w:b/>
                <w:bCs/>
                <w:i/>
                <w:iCs/>
              </w:rPr>
            </w:pPr>
            <w:bookmarkStart w:id="0" w:name="_Hlk149639884"/>
            <w:r w:rsidRPr="00D211B1">
              <w:rPr>
                <w:rFonts w:ascii="Arial" w:hAnsi="Arial" w:cs="Arial"/>
                <w:b/>
                <w:bCs/>
                <w:i/>
                <w:iCs/>
              </w:rPr>
              <w:t>Hardwood Industry Rallies Broader Forestry Sector to Blunt Final EU Import Regs</w:t>
            </w:r>
          </w:p>
          <w:p w14:paraId="0E5F520D" w14:textId="77777777" w:rsidR="00D211B1" w:rsidRPr="00D211B1" w:rsidRDefault="00D211B1" w:rsidP="00D211B1">
            <w:pPr>
              <w:rPr>
                <w:rFonts w:ascii="Arial" w:hAnsi="Arial" w:cs="Arial"/>
                <w:b/>
                <w:bCs/>
              </w:rPr>
            </w:pPr>
          </w:p>
          <w:p w14:paraId="23DF93E4" w14:textId="792A31DC" w:rsidR="00285C6C" w:rsidRPr="00285C6C" w:rsidRDefault="00285C6C" w:rsidP="00285C6C">
            <w:pPr>
              <w:rPr>
                <w:rFonts w:ascii="Arial" w:hAnsi="Arial" w:cs="Arial"/>
              </w:rPr>
            </w:pPr>
            <w:r>
              <w:rPr>
                <w:rFonts w:ascii="Arial" w:hAnsi="Arial" w:cs="Arial"/>
              </w:rPr>
              <w:t xml:space="preserve">For the past 18 months, the Hardwood Federation has been working closely with the American Hardwood Export Council (AHEC) to inform our allied forest products and landowners associations about AHEC’s work to address the new anti-deforestation, import regulations finalized this year by the E.U.  Several organizations have mobilized on the issue </w:t>
            </w:r>
            <w:r w:rsidRPr="00285C6C">
              <w:rPr>
                <w:rFonts w:ascii="Arial" w:hAnsi="Arial" w:cs="Arial"/>
              </w:rPr>
              <w:t xml:space="preserve">this year, most notably </w:t>
            </w:r>
            <w:r>
              <w:rPr>
                <w:rFonts w:ascii="Arial" w:hAnsi="Arial" w:cs="Arial"/>
              </w:rPr>
              <w:t>the American Forest and Paper Association, which is working with their European allies to apply political pressure on E.U. officials to take steps to avoid penalizing U.S. wood products in the European market.  On Monday, October 30, the Federation co-hosted an informational session with AF&amp;PA about the hardwood and the paper sector</w:t>
            </w:r>
            <w:r w:rsidRPr="00285C6C">
              <w:rPr>
                <w:rFonts w:ascii="Arial" w:hAnsi="Arial" w:cs="Arial"/>
              </w:rPr>
              <w:t>s</w:t>
            </w:r>
            <w:r>
              <w:rPr>
                <w:rFonts w:ascii="Arial" w:hAnsi="Arial" w:cs="Arial"/>
              </w:rPr>
              <w:t>’</w:t>
            </w:r>
            <w:r>
              <w:rPr>
                <w:rFonts w:ascii="Arial" w:hAnsi="Arial" w:cs="Arial"/>
              </w:rPr>
              <w:t xml:space="preserve"> activities around this issue. The Federation brought in AHEC’s Mike Snow and his team to discuss their experience (and resulting frustrations from) working with the E.U. and their proposed solution for meeting the E.U. </w:t>
            </w:r>
            <w:r w:rsidRPr="00285C6C">
              <w:rPr>
                <w:rFonts w:ascii="Arial" w:hAnsi="Arial" w:cs="Arial"/>
              </w:rPr>
              <w:t>regulation</w:t>
            </w:r>
            <w:r>
              <w:rPr>
                <w:rFonts w:ascii="Arial" w:hAnsi="Arial" w:cs="Arial"/>
              </w:rPr>
              <w:t xml:space="preserve">, including definitional changes to the new rules and development of technology that </w:t>
            </w:r>
            <w:r w:rsidRPr="00285C6C">
              <w:rPr>
                <w:rFonts w:ascii="Arial" w:hAnsi="Arial" w:cs="Arial"/>
              </w:rPr>
              <w:t>could provide an App based solution to onerous geolocation reporting requirements.</w:t>
            </w:r>
            <w:r>
              <w:rPr>
                <w:rFonts w:ascii="Arial" w:hAnsi="Arial" w:cs="Arial"/>
                <w:color w:val="FF0000"/>
              </w:rPr>
              <w:t xml:space="preserve"> </w:t>
            </w:r>
            <w:r>
              <w:rPr>
                <w:rFonts w:ascii="Arial" w:hAnsi="Arial" w:cs="Arial"/>
              </w:rPr>
              <w:t>There was a great deal of interest and support for AHEC’s efforts</w:t>
            </w:r>
            <w:r>
              <w:rPr>
                <w:rFonts w:ascii="Arial" w:hAnsi="Arial" w:cs="Arial"/>
              </w:rPr>
              <w:t xml:space="preserve">. </w:t>
            </w:r>
            <w:r>
              <w:rPr>
                <w:rFonts w:ascii="Arial" w:hAnsi="Arial" w:cs="Arial"/>
              </w:rPr>
              <w:t>Other sectors participating included softwood, hardwood panel &amp; veneer, pallets, pellets, and landowners;</w:t>
            </w:r>
            <w:r>
              <w:rPr>
                <w:rFonts w:ascii="Arial" w:hAnsi="Arial" w:cs="Arial"/>
                <w:color w:val="FF0000"/>
              </w:rPr>
              <w:t xml:space="preserve"> </w:t>
            </w:r>
            <w:r w:rsidRPr="00285C6C">
              <w:rPr>
                <w:rFonts w:ascii="Arial" w:hAnsi="Arial" w:cs="Arial"/>
              </w:rPr>
              <w:t>there was general agreement that working together on solutions is the most effective approach.  The group will continue to meet on a regular basis with joint leadership from the Federation, AHEC and AF&amp;PA.</w:t>
            </w:r>
          </w:p>
          <w:p w14:paraId="48637EA9" w14:textId="284B3E40" w:rsidR="00D163BF" w:rsidRPr="004029AE" w:rsidRDefault="00D163BF" w:rsidP="00D163BF">
            <w:pPr>
              <w:pStyle w:val="NormalWeb"/>
              <w:rPr>
                <w:rFonts w:ascii="Arial" w:hAnsi="Arial" w:cs="Arial"/>
                <w:b/>
                <w:bCs/>
                <w:i/>
                <w:iCs/>
                <w:color w:val="000000"/>
              </w:rPr>
            </w:pPr>
            <w:bookmarkStart w:id="1" w:name="_Hlk149135220"/>
            <w:bookmarkStart w:id="2" w:name="_Hlk149139651"/>
            <w:bookmarkEnd w:id="0"/>
            <w:r>
              <w:rPr>
                <w:rFonts w:ascii="Arial" w:hAnsi="Arial" w:cs="Arial"/>
                <w:b/>
                <w:bCs/>
                <w:i/>
                <w:iCs/>
                <w:color w:val="000000"/>
              </w:rPr>
              <w:t>Take Four! House Taps New Speaker</w:t>
            </w:r>
            <w:r w:rsidR="00F819D8">
              <w:rPr>
                <w:rFonts w:ascii="Arial" w:hAnsi="Arial" w:cs="Arial"/>
                <w:b/>
                <w:bCs/>
                <w:i/>
                <w:iCs/>
                <w:color w:val="000000"/>
              </w:rPr>
              <w:t>, Removes Roadblock for Legislative Action</w:t>
            </w:r>
            <w:r>
              <w:rPr>
                <w:rFonts w:ascii="Arial" w:hAnsi="Arial" w:cs="Arial"/>
                <w:b/>
                <w:bCs/>
                <w:i/>
                <w:iCs/>
                <w:color w:val="000000"/>
              </w:rPr>
              <w:t xml:space="preserve"> </w:t>
            </w:r>
          </w:p>
          <w:bookmarkEnd w:id="1"/>
          <w:p w14:paraId="5E2B7E92" w14:textId="51F4FD79" w:rsidR="00FB277A" w:rsidRDefault="00D163BF" w:rsidP="00D163BF">
            <w:pPr>
              <w:pStyle w:val="NormalWeb"/>
              <w:rPr>
                <w:rFonts w:ascii="Arial" w:hAnsi="Arial" w:cs="Arial"/>
                <w:color w:val="000000"/>
              </w:rPr>
            </w:pPr>
            <w:r>
              <w:rPr>
                <w:rFonts w:ascii="Arial" w:hAnsi="Arial" w:cs="Arial"/>
                <w:color w:val="000000"/>
              </w:rPr>
              <w:t xml:space="preserve">On </w:t>
            </w:r>
            <w:r w:rsidR="004A5B10">
              <w:rPr>
                <w:rFonts w:ascii="Arial" w:hAnsi="Arial" w:cs="Arial"/>
                <w:color w:val="000000"/>
              </w:rPr>
              <w:t>October 25</w:t>
            </w:r>
            <w:r>
              <w:rPr>
                <w:rFonts w:ascii="Arial" w:hAnsi="Arial" w:cs="Arial"/>
                <w:color w:val="000000"/>
              </w:rPr>
              <w:t xml:space="preserve">, the House </w:t>
            </w:r>
            <w:r w:rsidR="004A5B10">
              <w:rPr>
                <w:rFonts w:ascii="Arial" w:hAnsi="Arial" w:cs="Arial"/>
                <w:color w:val="000000"/>
              </w:rPr>
              <w:t>finally elected</w:t>
            </w:r>
            <w:r>
              <w:rPr>
                <w:rFonts w:ascii="Arial" w:hAnsi="Arial" w:cs="Arial"/>
                <w:color w:val="000000"/>
              </w:rPr>
              <w:t xml:space="preserve"> a new Speaker by </w:t>
            </w:r>
            <w:r w:rsidR="004A5B10">
              <w:rPr>
                <w:rFonts w:ascii="Arial" w:hAnsi="Arial" w:cs="Arial"/>
                <w:color w:val="000000"/>
              </w:rPr>
              <w:t>supporting</w:t>
            </w:r>
            <w:r>
              <w:rPr>
                <w:rFonts w:ascii="Arial" w:hAnsi="Arial" w:cs="Arial"/>
                <w:color w:val="000000"/>
              </w:rPr>
              <w:t xml:space="preserve"> Rep. </w:t>
            </w:r>
            <w:r w:rsidR="0020469F">
              <w:rPr>
                <w:rFonts w:ascii="Arial" w:hAnsi="Arial" w:cs="Arial"/>
                <w:color w:val="000000"/>
              </w:rPr>
              <w:t>Mike</w:t>
            </w:r>
            <w:r>
              <w:rPr>
                <w:rFonts w:ascii="Arial" w:hAnsi="Arial" w:cs="Arial"/>
                <w:color w:val="000000"/>
              </w:rPr>
              <w:t xml:space="preserve"> Johnson (R-LA), by a vote of 220 to 209.  A</w:t>
            </w:r>
            <w:r w:rsidR="00FB277A">
              <w:rPr>
                <w:rFonts w:ascii="Arial" w:hAnsi="Arial" w:cs="Arial"/>
                <w:color w:val="000000"/>
              </w:rPr>
              <w:t>fter weeks of infighting, a</w:t>
            </w:r>
            <w:r>
              <w:rPr>
                <w:rFonts w:ascii="Arial" w:hAnsi="Arial" w:cs="Arial"/>
                <w:color w:val="000000"/>
              </w:rPr>
              <w:t xml:space="preserve"> united GOP caucus passed the 217-vote threshold needed to push a new speakership across the finish line.  This follows a chaotic </w:t>
            </w:r>
            <w:r w:rsidR="004A5B10">
              <w:rPr>
                <w:rFonts w:ascii="Arial" w:hAnsi="Arial" w:cs="Arial"/>
                <w:color w:val="000000"/>
              </w:rPr>
              <w:t>three-week period</w:t>
            </w:r>
            <w:r>
              <w:rPr>
                <w:rFonts w:ascii="Arial" w:hAnsi="Arial" w:cs="Arial"/>
                <w:color w:val="000000"/>
              </w:rPr>
              <w:t xml:space="preserve"> in which Speaker Johnson’s nomination </w:t>
            </w:r>
            <w:r w:rsidR="00C570E3">
              <w:rPr>
                <w:rFonts w:ascii="Arial" w:hAnsi="Arial" w:cs="Arial"/>
                <w:color w:val="000000"/>
              </w:rPr>
              <w:t xml:space="preserve">emerged </w:t>
            </w:r>
            <w:r>
              <w:rPr>
                <w:rFonts w:ascii="Arial" w:hAnsi="Arial" w:cs="Arial"/>
                <w:color w:val="000000"/>
              </w:rPr>
              <w:t xml:space="preserve">in the wake of </w:t>
            </w:r>
            <w:r w:rsidR="004A5B10">
              <w:rPr>
                <w:rFonts w:ascii="Arial" w:hAnsi="Arial" w:cs="Arial"/>
                <w:color w:val="000000"/>
              </w:rPr>
              <w:t xml:space="preserve">unsuccessful bids </w:t>
            </w:r>
            <w:r w:rsidR="00FB277A">
              <w:rPr>
                <w:rFonts w:ascii="Arial" w:hAnsi="Arial" w:cs="Arial"/>
                <w:color w:val="000000"/>
              </w:rPr>
              <w:t xml:space="preserve">from </w:t>
            </w:r>
            <w:r>
              <w:rPr>
                <w:rFonts w:ascii="Arial" w:hAnsi="Arial" w:cs="Arial"/>
                <w:color w:val="000000"/>
              </w:rPr>
              <w:t>Rep</w:t>
            </w:r>
            <w:r w:rsidR="004A5B10">
              <w:rPr>
                <w:rFonts w:ascii="Arial" w:hAnsi="Arial" w:cs="Arial"/>
                <w:color w:val="000000"/>
              </w:rPr>
              <w:t>s</w:t>
            </w:r>
            <w:r>
              <w:rPr>
                <w:rFonts w:ascii="Arial" w:hAnsi="Arial" w:cs="Arial"/>
                <w:color w:val="000000"/>
              </w:rPr>
              <w:t xml:space="preserve">. Tom Emmer (R-MN), whose candidacy lasted less than 24 </w:t>
            </w:r>
            <w:r>
              <w:rPr>
                <w:rFonts w:ascii="Arial" w:hAnsi="Arial" w:cs="Arial"/>
                <w:color w:val="000000"/>
              </w:rPr>
              <w:lastRenderedPageBreak/>
              <w:t>hours</w:t>
            </w:r>
            <w:r w:rsidR="004A5B10">
              <w:rPr>
                <w:rFonts w:ascii="Arial" w:hAnsi="Arial" w:cs="Arial"/>
                <w:color w:val="000000"/>
              </w:rPr>
              <w:t xml:space="preserve">, Jim Jordan (R-OH), </w:t>
            </w:r>
            <w:r w:rsidR="00FB277A">
              <w:rPr>
                <w:rFonts w:ascii="Arial" w:hAnsi="Arial" w:cs="Arial"/>
                <w:color w:val="000000"/>
              </w:rPr>
              <w:t xml:space="preserve">and </w:t>
            </w:r>
            <w:r w:rsidR="004A5B10">
              <w:rPr>
                <w:rFonts w:ascii="Arial" w:hAnsi="Arial" w:cs="Arial"/>
                <w:color w:val="000000"/>
              </w:rPr>
              <w:t>Steve Scalise (R-LA)</w:t>
            </w:r>
            <w:r w:rsidR="00FB277A">
              <w:rPr>
                <w:rFonts w:ascii="Arial" w:hAnsi="Arial" w:cs="Arial"/>
                <w:color w:val="000000"/>
              </w:rPr>
              <w:t xml:space="preserve">.  The weeks long suspension of legislative activity has created a logjam, with major consequences for tax policy, </w:t>
            </w:r>
            <w:r w:rsidR="00F819D8">
              <w:rPr>
                <w:rFonts w:ascii="Arial" w:hAnsi="Arial" w:cs="Arial"/>
                <w:color w:val="000000"/>
              </w:rPr>
              <w:t xml:space="preserve">possibly removing the item from end-of-year action as issues such as the Fiscal Year (FY) 2024 budget take center stage.  </w:t>
            </w:r>
          </w:p>
          <w:p w14:paraId="762377FD" w14:textId="23C0F158" w:rsidR="00FB277A" w:rsidRDefault="00FB277A" w:rsidP="00FB277A">
            <w:pPr>
              <w:pStyle w:val="NormalWeb"/>
              <w:rPr>
                <w:rFonts w:ascii="Arial" w:hAnsi="Arial" w:cs="Arial"/>
                <w:color w:val="000000"/>
              </w:rPr>
            </w:pPr>
            <w:r>
              <w:rPr>
                <w:rFonts w:ascii="Arial" w:hAnsi="Arial" w:cs="Arial"/>
                <w:color w:val="000000"/>
              </w:rPr>
              <w:t xml:space="preserve">In early summer, </w:t>
            </w:r>
            <w:r w:rsidR="00C570E3">
              <w:rPr>
                <w:rFonts w:ascii="Arial" w:hAnsi="Arial" w:cs="Arial"/>
                <w:color w:val="000000"/>
              </w:rPr>
              <w:t xml:space="preserve">for example, </w:t>
            </w:r>
            <w:r w:rsidR="007159C5">
              <w:rPr>
                <w:rFonts w:ascii="Arial" w:hAnsi="Arial" w:cs="Arial"/>
                <w:color w:val="000000"/>
              </w:rPr>
              <w:t xml:space="preserve">the House Ways and Means Committee passed a </w:t>
            </w:r>
            <w:hyperlink r:id="rId15" w:history="1">
              <w:r w:rsidR="007159C5">
                <w:rPr>
                  <w:rStyle w:val="Hyperlink"/>
                  <w:rFonts w:ascii="Arial" w:hAnsi="Arial" w:cs="Arial"/>
                </w:rPr>
                <w:t>tax package</w:t>
              </w:r>
            </w:hyperlink>
            <w:r w:rsidR="007159C5">
              <w:rPr>
                <w:rFonts w:ascii="Arial" w:hAnsi="Arial" w:cs="Arial"/>
                <w:color w:val="000000"/>
              </w:rPr>
              <w:t xml:space="preserve"> </w:t>
            </w:r>
            <w:r>
              <w:rPr>
                <w:rFonts w:ascii="Arial" w:hAnsi="Arial" w:cs="Arial"/>
                <w:color w:val="000000"/>
              </w:rPr>
              <w:t xml:space="preserve">and </w:t>
            </w:r>
            <w:r w:rsidR="007159C5">
              <w:rPr>
                <w:rFonts w:ascii="Arial" w:hAnsi="Arial" w:cs="Arial"/>
                <w:color w:val="000000"/>
              </w:rPr>
              <w:t xml:space="preserve">created a generous timeframe on the 2023 calendar for House lawmakers to pass </w:t>
            </w:r>
            <w:r w:rsidR="00F819D8">
              <w:rPr>
                <w:rFonts w:ascii="Arial" w:hAnsi="Arial" w:cs="Arial"/>
                <w:color w:val="000000"/>
              </w:rPr>
              <w:t>a bill</w:t>
            </w:r>
            <w:r w:rsidR="007159C5">
              <w:rPr>
                <w:rFonts w:ascii="Arial" w:hAnsi="Arial" w:cs="Arial"/>
                <w:color w:val="000000"/>
              </w:rPr>
              <w:t xml:space="preserve"> that serves as a vehicle for some of the hardwood industry’s top priorities.  These include full expensing of equipment until 2027 and restoration of business interest deductibility, known in accounting-world as Earnings Before Interest, Depreciation and Amortization (EBITDA) until 2026. The Federation </w:t>
            </w:r>
            <w:r w:rsidR="00C570E3">
              <w:rPr>
                <w:rFonts w:ascii="Arial" w:hAnsi="Arial" w:cs="Arial"/>
                <w:color w:val="000000"/>
              </w:rPr>
              <w:t>is joining</w:t>
            </w:r>
            <w:r w:rsidR="007159C5">
              <w:rPr>
                <w:rFonts w:ascii="Arial" w:hAnsi="Arial" w:cs="Arial"/>
                <w:color w:val="000000"/>
              </w:rPr>
              <w:t xml:space="preserve"> a </w:t>
            </w:r>
            <w:hyperlink r:id="rId16" w:history="1">
              <w:r w:rsidR="007159C5">
                <w:rPr>
                  <w:rStyle w:val="Hyperlink"/>
                  <w:rFonts w:ascii="Arial" w:hAnsi="Arial" w:cs="Arial"/>
                </w:rPr>
                <w:t>letter</w:t>
              </w:r>
            </w:hyperlink>
            <w:r w:rsidR="007159C5">
              <w:rPr>
                <w:rFonts w:ascii="Arial" w:hAnsi="Arial" w:cs="Arial"/>
                <w:color w:val="000000"/>
              </w:rPr>
              <w:t xml:space="preserve"> led by the National Association of Manufacturers urging Congress to pass these priorities.  </w:t>
            </w:r>
            <w:r>
              <w:rPr>
                <w:rFonts w:ascii="Arial" w:hAnsi="Arial" w:cs="Arial"/>
                <w:color w:val="000000"/>
              </w:rPr>
              <w:t xml:space="preserve">Now that the House is free to roll up its sleeves on </w:t>
            </w:r>
            <w:r w:rsidR="00F819D8">
              <w:rPr>
                <w:rFonts w:ascii="Arial" w:hAnsi="Arial" w:cs="Arial"/>
                <w:color w:val="000000"/>
              </w:rPr>
              <w:t>specific items</w:t>
            </w:r>
            <w:r>
              <w:rPr>
                <w:rFonts w:ascii="Arial" w:hAnsi="Arial" w:cs="Arial"/>
                <w:color w:val="000000"/>
              </w:rPr>
              <w:t xml:space="preserve">, the Federation will keep you posted on the House agenda as it unfolds.  </w:t>
            </w:r>
          </w:p>
          <w:bookmarkEnd w:id="2"/>
          <w:p w14:paraId="09C5593C" w14:textId="5B41D0D6" w:rsidR="00D163BF" w:rsidRPr="00FC1EBB" w:rsidRDefault="00D163BF" w:rsidP="00FB277A">
            <w:pPr>
              <w:shd w:val="clear" w:color="auto" w:fill="FFFFFF"/>
              <w:spacing w:before="100" w:beforeAutospacing="1" w:after="100" w:afterAutospacing="1"/>
              <w:rPr>
                <w:rFonts w:ascii="Arial" w:hAnsi="Arial" w:cs="Arial"/>
                <w:color w:val="000000"/>
              </w:rPr>
            </w:pPr>
            <w:r>
              <w:rPr>
                <w:rStyle w:val="Emphasis"/>
                <w:rFonts w:ascii="Arial" w:hAnsi="Arial" w:cs="Arial"/>
                <w:b/>
                <w:bCs/>
                <w:color w:val="000000"/>
                <w:sz w:val="21"/>
                <w:szCs w:val="21"/>
              </w:rPr>
              <w:t xml:space="preserve">USDA </w:t>
            </w:r>
            <w:r w:rsidR="00FC1EBB">
              <w:rPr>
                <w:rStyle w:val="Emphasis"/>
                <w:rFonts w:ascii="Arial" w:hAnsi="Arial" w:cs="Arial"/>
                <w:b/>
                <w:bCs/>
                <w:color w:val="000000"/>
                <w:sz w:val="21"/>
                <w:szCs w:val="21"/>
              </w:rPr>
              <w:t>Unveils</w:t>
            </w:r>
            <w:r>
              <w:rPr>
                <w:rStyle w:val="Emphasis"/>
                <w:rFonts w:ascii="Arial" w:hAnsi="Arial" w:cs="Arial"/>
                <w:b/>
                <w:bCs/>
                <w:color w:val="000000"/>
                <w:sz w:val="21"/>
                <w:szCs w:val="21"/>
              </w:rPr>
              <w:t xml:space="preserve"> $50 Million for Wood Products Grants</w:t>
            </w:r>
            <w:r w:rsidR="00FC1EBB" w:rsidRPr="00FC1EBB">
              <w:rPr>
                <w:rStyle w:val="Emphasis"/>
                <w:rFonts w:ascii="Arial" w:hAnsi="Arial" w:cs="Arial"/>
                <w:b/>
                <w:bCs/>
                <w:color w:val="000000"/>
              </w:rPr>
              <w:t>,</w:t>
            </w:r>
            <w:r w:rsidR="00FC1EBB" w:rsidRPr="00FC1EBB">
              <w:rPr>
                <w:rStyle w:val="Emphasis"/>
                <w:rFonts w:ascii="Arial" w:hAnsi="Arial" w:cs="Arial"/>
                <w:b/>
                <w:bCs/>
              </w:rPr>
              <w:t xml:space="preserve"> Promotes Rural Economy</w:t>
            </w:r>
          </w:p>
          <w:p w14:paraId="72FCFB41" w14:textId="14F09820" w:rsidR="00D163BF" w:rsidRDefault="00FC1EBB" w:rsidP="00D163BF">
            <w:pPr>
              <w:pStyle w:val="NormalWeb"/>
              <w:spacing w:line="264" w:lineRule="auto"/>
              <w:rPr>
                <w:rFonts w:ascii="Arial" w:hAnsi="Arial" w:cs="Arial"/>
                <w:color w:val="000000"/>
                <w:sz w:val="21"/>
                <w:szCs w:val="21"/>
              </w:rPr>
            </w:pPr>
            <w:r>
              <w:rPr>
                <w:rFonts w:ascii="Arial" w:hAnsi="Arial" w:cs="Arial"/>
                <w:color w:val="000000"/>
                <w:sz w:val="21"/>
                <w:szCs w:val="21"/>
              </w:rPr>
              <w:t xml:space="preserve">On October 18, </w:t>
            </w:r>
            <w:r w:rsidR="00D163BF">
              <w:rPr>
                <w:rFonts w:ascii="Arial" w:hAnsi="Arial" w:cs="Arial"/>
                <w:color w:val="000000"/>
                <w:sz w:val="21"/>
                <w:szCs w:val="21"/>
              </w:rPr>
              <w:t xml:space="preserve">the USDA </w:t>
            </w:r>
            <w:hyperlink r:id="rId17" w:history="1">
              <w:r w:rsidRPr="00FC1EBB">
                <w:rPr>
                  <w:rStyle w:val="Hyperlink"/>
                  <w:rFonts w:ascii="Arial" w:hAnsi="Arial" w:cs="Arial"/>
                </w:rPr>
                <w:t>released</w:t>
              </w:r>
            </w:hyperlink>
            <w:r>
              <w:rPr>
                <w:rFonts w:ascii="Arial" w:hAnsi="Arial" w:cs="Arial"/>
                <w:color w:val="000000"/>
              </w:rPr>
              <w:t xml:space="preserve"> </w:t>
            </w:r>
            <w:r w:rsidR="00D163BF">
              <w:rPr>
                <w:rFonts w:ascii="Arial" w:hAnsi="Arial" w:cs="Arial"/>
                <w:color w:val="000000"/>
                <w:sz w:val="21"/>
                <w:szCs w:val="21"/>
              </w:rPr>
              <w:t>almost $50 million in grant funds for proposals that create new markets for wood products</w:t>
            </w:r>
            <w:r>
              <w:rPr>
                <w:rFonts w:ascii="Arial" w:hAnsi="Arial" w:cs="Arial"/>
                <w:color w:val="000000"/>
                <w:sz w:val="21"/>
                <w:szCs w:val="21"/>
              </w:rPr>
              <w:t xml:space="preserve"> as part of the Administration’s latest initiative under its “Investing in America” agenda</w:t>
            </w:r>
            <w:r w:rsidR="00D163BF">
              <w:rPr>
                <w:rFonts w:ascii="Arial" w:hAnsi="Arial" w:cs="Arial"/>
                <w:color w:val="000000"/>
                <w:sz w:val="21"/>
                <w:szCs w:val="21"/>
              </w:rPr>
              <w:t xml:space="preserve">.  </w:t>
            </w:r>
            <w:r>
              <w:rPr>
                <w:rFonts w:ascii="Arial" w:hAnsi="Arial" w:cs="Arial"/>
                <w:color w:val="000000"/>
                <w:sz w:val="21"/>
                <w:szCs w:val="21"/>
              </w:rPr>
              <w:t xml:space="preserve">As part of the announcement, USDA Secretary Tom Vilsack stated that “a strong forest products economy contributes to healthier forests, vibrant communities and jobs in rural areas.”  </w:t>
            </w:r>
            <w:r w:rsidR="00D163BF">
              <w:rPr>
                <w:rFonts w:ascii="Arial" w:hAnsi="Arial" w:cs="Arial"/>
                <w:color w:val="000000"/>
                <w:sz w:val="21"/>
                <w:szCs w:val="21"/>
              </w:rPr>
              <w:t xml:space="preserve">The new grant funding will fall under the umbrella of the U.S. Forest Service’s </w:t>
            </w:r>
            <w:hyperlink r:id="rId18" w:history="1">
              <w:r w:rsidR="00D163BF">
                <w:rPr>
                  <w:rStyle w:val="Hyperlink"/>
                  <w:rFonts w:ascii="Arial" w:hAnsi="Arial" w:cs="Arial"/>
                  <w:color w:val="0000EE"/>
                  <w:sz w:val="21"/>
                  <w:szCs w:val="21"/>
                </w:rPr>
                <w:t>programs</w:t>
              </w:r>
            </w:hyperlink>
            <w:r w:rsidR="00D163BF">
              <w:rPr>
                <w:rFonts w:ascii="Arial" w:hAnsi="Arial" w:cs="Arial"/>
                <w:color w:val="000000"/>
                <w:sz w:val="21"/>
                <w:szCs w:val="21"/>
              </w:rPr>
              <w:t xml:space="preserve"> for Wood Innovation Grants, Community Grant Wood and Wood Products Infrastructure Assistance. USDA states that it will focus on proposals that “support innovative uses of wood in the construction of low carbon buildings, as a renewable energy source, and in manufacturing and processing products.”  </w:t>
            </w:r>
            <w:r>
              <w:rPr>
                <w:rFonts w:ascii="Arial" w:hAnsi="Arial" w:cs="Arial"/>
                <w:color w:val="000000"/>
                <w:sz w:val="21"/>
                <w:szCs w:val="21"/>
              </w:rPr>
              <w:t>The</w:t>
            </w:r>
            <w:r w:rsidR="00D163BF">
              <w:rPr>
                <w:rFonts w:ascii="Arial" w:hAnsi="Arial" w:cs="Arial"/>
                <w:color w:val="000000"/>
                <w:sz w:val="21"/>
                <w:szCs w:val="21"/>
              </w:rPr>
              <w:t xml:space="preserve"> announcement is consistent with Federation </w:t>
            </w:r>
            <w:hyperlink r:id="rId19" w:history="1">
              <w:r w:rsidR="00D163BF">
                <w:rPr>
                  <w:rStyle w:val="Hyperlink"/>
                  <w:rFonts w:ascii="Arial" w:hAnsi="Arial" w:cs="Arial"/>
                  <w:color w:val="0000EE"/>
                  <w:sz w:val="21"/>
                  <w:szCs w:val="21"/>
                </w:rPr>
                <w:t>advocacy</w:t>
              </w:r>
            </w:hyperlink>
            <w:r w:rsidR="00D163BF">
              <w:rPr>
                <w:rFonts w:ascii="Arial" w:hAnsi="Arial" w:cs="Arial"/>
                <w:color w:val="000000"/>
                <w:sz w:val="21"/>
                <w:szCs w:val="21"/>
              </w:rPr>
              <w:t xml:space="preserve"> in Congress and EPA pointing out that wood products are the quintessential low-embodied carbon construction material.</w:t>
            </w:r>
          </w:p>
          <w:p w14:paraId="6E3FF01C" w14:textId="573673CE" w:rsidR="00D163BF" w:rsidRPr="00A062F2" w:rsidRDefault="00D163BF" w:rsidP="00D163BF">
            <w:pPr>
              <w:pStyle w:val="NormalWeb"/>
              <w:spacing w:line="264" w:lineRule="auto"/>
              <w:rPr>
                <w:rFonts w:ascii="Arial" w:hAnsi="Arial" w:cs="Arial"/>
                <w:color w:val="000000"/>
              </w:rPr>
            </w:pPr>
            <w:r w:rsidRPr="00A062F2">
              <w:rPr>
                <w:rStyle w:val="Emphasis"/>
                <w:rFonts w:ascii="Arial" w:hAnsi="Arial" w:cs="Arial"/>
                <w:b/>
                <w:bCs/>
                <w:color w:val="000000"/>
              </w:rPr>
              <w:t xml:space="preserve">Bipartisan </w:t>
            </w:r>
            <w:r w:rsidR="00A062F2" w:rsidRPr="00A062F2">
              <w:rPr>
                <w:rStyle w:val="Emphasis"/>
                <w:rFonts w:ascii="Arial" w:hAnsi="Arial" w:cs="Arial"/>
                <w:b/>
                <w:bCs/>
                <w:color w:val="000000"/>
              </w:rPr>
              <w:t>L</w:t>
            </w:r>
            <w:r w:rsidR="00A062F2" w:rsidRPr="00A062F2">
              <w:rPr>
                <w:rStyle w:val="Emphasis"/>
                <w:rFonts w:ascii="Arial" w:hAnsi="Arial" w:cs="Arial"/>
                <w:b/>
                <w:bCs/>
              </w:rPr>
              <w:t xml:space="preserve">awmakers </w:t>
            </w:r>
            <w:r w:rsidR="00A062F2">
              <w:rPr>
                <w:rStyle w:val="Emphasis"/>
                <w:rFonts w:ascii="Arial" w:hAnsi="Arial" w:cs="Arial"/>
                <w:b/>
                <w:bCs/>
              </w:rPr>
              <w:t>Adress Forest Management, Industry Workforce Shortage</w:t>
            </w:r>
          </w:p>
          <w:p w14:paraId="414A0002" w14:textId="29DEADAF" w:rsidR="00A062F2" w:rsidRDefault="00A062F2" w:rsidP="00A062F2">
            <w:pPr>
              <w:pStyle w:val="NormalWeb"/>
              <w:shd w:val="clear" w:color="auto" w:fill="FFFFFF"/>
              <w:spacing w:before="0" w:beforeAutospacing="0" w:after="0" w:afterAutospacing="0"/>
              <w:rPr>
                <w:rFonts w:ascii="Arial" w:hAnsi="Arial" w:cs="Arial"/>
                <w:color w:val="333333"/>
              </w:rPr>
            </w:pPr>
            <w:r>
              <w:rPr>
                <w:rFonts w:ascii="Arial" w:hAnsi="Arial" w:cs="Arial"/>
                <w:color w:val="000000"/>
              </w:rPr>
              <w:t xml:space="preserve">On September 22, leaders of the Senate Energy &amp; Natural Resources (SENR) Committee, Chairman Joe Manchin (D-WV) and Ranking Member John Barrasso (R-WY), </w:t>
            </w:r>
            <w:hyperlink r:id="rId20" w:anchor=":~:text=The%20Promoting%20Effective%20Forest%20Management%20Act%20of%202023%20would%20be,of%20Property%20and%20Environment%20Research" w:history="1">
              <w:r>
                <w:rPr>
                  <w:rStyle w:val="Hyperlink"/>
                  <w:rFonts w:ascii="Arial" w:hAnsi="Arial" w:cs="Arial"/>
                </w:rPr>
                <w:t>introduced</w:t>
              </w:r>
            </w:hyperlink>
            <w:r>
              <w:rPr>
                <w:rFonts w:ascii="Arial" w:hAnsi="Arial" w:cs="Arial"/>
                <w:color w:val="000000"/>
              </w:rPr>
              <w:t xml:space="preserve"> S</w:t>
            </w:r>
            <w:r>
              <w:rPr>
                <w:color w:val="000000"/>
              </w:rPr>
              <w:t xml:space="preserve">. 2867, </w:t>
            </w:r>
            <w:r>
              <w:rPr>
                <w:rFonts w:ascii="Arial" w:hAnsi="Arial" w:cs="Arial"/>
                <w:color w:val="000000"/>
              </w:rPr>
              <w:t xml:space="preserve">the “Promoting Effective Forest Management Act of 2023.” The bipartisan bill taps existing sources at USDA and the Department of Interior to mitigate </w:t>
            </w:r>
            <w:r>
              <w:rPr>
                <w:rFonts w:ascii="Arial" w:hAnsi="Arial" w:cs="Arial"/>
                <w:color w:val="333333"/>
              </w:rPr>
              <w:t xml:space="preserve">wildfire risk and improve forest health. Specifically, the bill directs the National Forest Service (NFS) and Bureau of Land Management (BLM) to establish yearly acreage targets for mechanical thinning and require a scientific basis for changes to definitions of old growth and mature forests. The bill would also establish an apprenticeship program to funnel young people into the logging workforce.  Senate leaders have referred the bill to the SENR where a path forward is not known </w:t>
            </w:r>
            <w:proofErr w:type="gramStart"/>
            <w:r>
              <w:rPr>
                <w:rFonts w:ascii="Arial" w:hAnsi="Arial" w:cs="Arial"/>
                <w:color w:val="333333"/>
              </w:rPr>
              <w:t>at this time</w:t>
            </w:r>
            <w:proofErr w:type="gramEnd"/>
            <w:r>
              <w:rPr>
                <w:rFonts w:ascii="Arial" w:hAnsi="Arial" w:cs="Arial"/>
                <w:color w:val="333333"/>
              </w:rPr>
              <w:t xml:space="preserve">.   To view a one-page summary of the bill, please click </w:t>
            </w:r>
            <w:hyperlink r:id="rId21" w:history="1">
              <w:r>
                <w:rPr>
                  <w:rStyle w:val="Hyperlink"/>
                  <w:rFonts w:ascii="Arial" w:hAnsi="Arial" w:cs="Arial"/>
                </w:rPr>
                <w:t>here</w:t>
              </w:r>
            </w:hyperlink>
            <w:r>
              <w:rPr>
                <w:rFonts w:ascii="Arial" w:hAnsi="Arial" w:cs="Arial"/>
                <w:color w:val="333333"/>
              </w:rPr>
              <w:t xml:space="preserve">. </w:t>
            </w:r>
          </w:p>
          <w:p w14:paraId="25EB59FC" w14:textId="6203EF55" w:rsidR="00D163BF" w:rsidRPr="00285C6C" w:rsidRDefault="00A062F2" w:rsidP="00D163BF">
            <w:pPr>
              <w:pStyle w:val="NormalWeb"/>
              <w:spacing w:line="264" w:lineRule="auto"/>
              <w:rPr>
                <w:rFonts w:ascii="Arial" w:hAnsi="Arial" w:cs="Arial"/>
                <w:color w:val="000000"/>
              </w:rPr>
            </w:pPr>
            <w:r w:rsidRPr="00285C6C">
              <w:rPr>
                <w:rFonts w:ascii="Arial" w:hAnsi="Arial" w:cs="Arial"/>
                <w:color w:val="000000"/>
              </w:rPr>
              <w:t>Further demonstrating that lawmakers are receiving the message on worker shortages</w:t>
            </w:r>
            <w:r w:rsidR="00D163BF" w:rsidRPr="00285C6C">
              <w:rPr>
                <w:rFonts w:ascii="Arial" w:hAnsi="Arial" w:cs="Arial"/>
                <w:color w:val="000000"/>
              </w:rPr>
              <w:t xml:space="preserve">, Senate and House </w:t>
            </w:r>
            <w:r w:rsidRPr="00285C6C">
              <w:rPr>
                <w:rFonts w:ascii="Arial" w:hAnsi="Arial" w:cs="Arial"/>
                <w:color w:val="000000"/>
              </w:rPr>
              <w:t>members</w:t>
            </w:r>
            <w:r w:rsidR="00D163BF" w:rsidRPr="00285C6C">
              <w:rPr>
                <w:rFonts w:ascii="Arial" w:hAnsi="Arial" w:cs="Arial"/>
                <w:color w:val="000000"/>
              </w:rPr>
              <w:t xml:space="preserve"> </w:t>
            </w:r>
            <w:r w:rsidRPr="00285C6C">
              <w:rPr>
                <w:rFonts w:ascii="Arial" w:hAnsi="Arial" w:cs="Arial"/>
                <w:color w:val="000000"/>
              </w:rPr>
              <w:t>have introduced the</w:t>
            </w:r>
            <w:r w:rsidR="00D163BF" w:rsidRPr="00285C6C">
              <w:rPr>
                <w:rFonts w:ascii="Arial" w:hAnsi="Arial" w:cs="Arial"/>
                <w:color w:val="000000"/>
              </w:rPr>
              <w:t xml:space="preserve">  </w:t>
            </w:r>
            <w:hyperlink r:id="rId22" w:history="1">
              <w:r w:rsidR="00D163BF" w:rsidRPr="00285C6C">
                <w:rPr>
                  <w:rStyle w:val="Hyperlink"/>
                  <w:rFonts w:ascii="Arial" w:hAnsi="Arial" w:cs="Arial"/>
                  <w:color w:val="0000EE"/>
                </w:rPr>
                <w:t>“The Jobs in the Woods Act</w:t>
              </w:r>
              <w:r w:rsidR="00FC1EBB" w:rsidRPr="00285C6C">
                <w:rPr>
                  <w:rStyle w:val="Hyperlink"/>
                  <w:rFonts w:ascii="Arial" w:hAnsi="Arial" w:cs="Arial"/>
                  <w:color w:val="0000EE"/>
                </w:rPr>
                <w:t>.</w:t>
              </w:r>
              <w:r w:rsidR="00D163BF" w:rsidRPr="00285C6C">
                <w:rPr>
                  <w:rStyle w:val="Hyperlink"/>
                  <w:rFonts w:ascii="Arial" w:hAnsi="Arial" w:cs="Arial"/>
                  <w:color w:val="0000EE"/>
                </w:rPr>
                <w:t>”</w:t>
              </w:r>
            </w:hyperlink>
            <w:r w:rsidR="00D163BF" w:rsidRPr="00285C6C">
              <w:rPr>
                <w:rFonts w:ascii="Arial" w:hAnsi="Arial" w:cs="Arial"/>
                <w:color w:val="000000"/>
              </w:rPr>
              <w:t xml:space="preserve"> </w:t>
            </w:r>
            <w:r w:rsidR="00FC1EBB" w:rsidRPr="00285C6C">
              <w:rPr>
                <w:rFonts w:ascii="Arial" w:hAnsi="Arial" w:cs="Arial"/>
                <w:color w:val="000000"/>
              </w:rPr>
              <w:t xml:space="preserve"> Legislative champions </w:t>
            </w:r>
            <w:proofErr w:type="spellStart"/>
            <w:r w:rsidR="00FC1EBB" w:rsidRPr="00285C6C">
              <w:rPr>
                <w:rFonts w:ascii="Arial" w:hAnsi="Arial" w:cs="Arial"/>
                <w:color w:val="000000"/>
              </w:rPr>
              <w:t>inlcude</w:t>
            </w:r>
            <w:proofErr w:type="spellEnd"/>
            <w:r w:rsidR="00D163BF" w:rsidRPr="00285C6C">
              <w:rPr>
                <w:rFonts w:ascii="Arial" w:hAnsi="Arial" w:cs="Arial"/>
                <w:color w:val="000000"/>
              </w:rPr>
              <w:t xml:space="preserve"> Reps. Chavez-Deremer (R-OR) and </w:t>
            </w:r>
            <w:proofErr w:type="spellStart"/>
            <w:r w:rsidR="00D163BF" w:rsidRPr="00285C6C">
              <w:rPr>
                <w:rFonts w:ascii="Arial" w:hAnsi="Arial" w:cs="Arial"/>
                <w:color w:val="000000"/>
              </w:rPr>
              <w:t>Gluesenkamp</w:t>
            </w:r>
            <w:proofErr w:type="spellEnd"/>
            <w:r w:rsidR="00D163BF" w:rsidRPr="00285C6C">
              <w:rPr>
                <w:rFonts w:ascii="Arial" w:hAnsi="Arial" w:cs="Arial"/>
                <w:color w:val="000000"/>
              </w:rPr>
              <w:t>-Perez (D-WA) on the House side and Sens. King (I-ME) and Risch (R-ID)</w:t>
            </w:r>
            <w:r w:rsidR="00FC1EBB" w:rsidRPr="00285C6C">
              <w:rPr>
                <w:rFonts w:ascii="Arial" w:hAnsi="Arial" w:cs="Arial"/>
                <w:color w:val="000000"/>
              </w:rPr>
              <w:t>.  This bill</w:t>
            </w:r>
            <w:r w:rsidR="00D163BF" w:rsidRPr="00285C6C">
              <w:rPr>
                <w:rFonts w:ascii="Arial" w:hAnsi="Arial" w:cs="Arial"/>
                <w:color w:val="000000"/>
              </w:rPr>
              <w:t xml:space="preserve"> will provide education grants ranging in size from $500,000 to $2 million to promote jobs in the understaffed timber </w:t>
            </w:r>
            <w:r w:rsidR="00D163BF" w:rsidRPr="00285C6C">
              <w:rPr>
                <w:rFonts w:ascii="Arial" w:hAnsi="Arial" w:cs="Arial"/>
                <w:color w:val="000000"/>
              </w:rPr>
              <w:lastRenderedPageBreak/>
              <w:t>industry and U.S. Forest Service. Although the bill’s champions are working to insert provisions of the bill into upcoming farm legislation, this will remain an uphill battle in 2023 as Congress operates under a stopgap funding measure and hashes out controversial spending legislation for Fiscal Year (FY) 2024, which began on October 1.</w:t>
            </w:r>
          </w:p>
          <w:p w14:paraId="1A931960" w14:textId="77777777" w:rsidR="00FB277A" w:rsidRPr="00285C6C" w:rsidRDefault="00FB277A" w:rsidP="00FB277A">
            <w:pPr>
              <w:pStyle w:val="NormalWeb"/>
              <w:spacing w:line="264" w:lineRule="auto"/>
              <w:rPr>
                <w:rFonts w:ascii="Arial" w:hAnsi="Arial" w:cs="Arial"/>
                <w:color w:val="000000"/>
              </w:rPr>
            </w:pPr>
            <w:r w:rsidRPr="00285C6C">
              <w:rPr>
                <w:rStyle w:val="Emphasis"/>
                <w:rFonts w:ascii="Arial" w:hAnsi="Arial" w:cs="Arial"/>
                <w:b/>
                <w:bCs/>
                <w:color w:val="000000"/>
              </w:rPr>
              <w:t xml:space="preserve">Economic Indicators Rise </w:t>
            </w:r>
            <w:r w:rsidRPr="00285C6C">
              <w:rPr>
                <w:rStyle w:val="Emphasis"/>
                <w:rFonts w:ascii="Arial" w:hAnsi="Arial" w:cs="Arial"/>
                <w:b/>
                <w:bCs/>
              </w:rPr>
              <w:t>as Pessimism Persists</w:t>
            </w:r>
          </w:p>
          <w:p w14:paraId="18412CED" w14:textId="77777777" w:rsidR="00FB277A" w:rsidRPr="00285C6C" w:rsidRDefault="00FB277A" w:rsidP="00FB277A">
            <w:pPr>
              <w:pStyle w:val="NormalWeb"/>
              <w:spacing w:line="264" w:lineRule="auto"/>
              <w:rPr>
                <w:rFonts w:ascii="Arial" w:hAnsi="Arial" w:cs="Arial"/>
                <w:color w:val="000000"/>
              </w:rPr>
            </w:pPr>
            <w:r w:rsidRPr="00285C6C">
              <w:rPr>
                <w:rFonts w:ascii="Arial" w:hAnsi="Arial" w:cs="Arial"/>
                <w:color w:val="000000"/>
              </w:rPr>
              <w:t xml:space="preserve">Federation partners at the National Association of Manufacturers participated in a survey conducted by the Wall Street Journal which shows a shrinking likelihood of recession during the next 12 months, dropping from a 54% likelihood this summer to 48% in September.  Reasons cited for the more optimistic forecast include declining rates of inflation, a robust job market, steady albeit elevated interest rates and unexpectedly strong consumer spending.  In a related development, the </w:t>
            </w:r>
            <w:hyperlink r:id="rId23" w:history="1">
              <w:r w:rsidRPr="00285C6C">
                <w:rPr>
                  <w:rStyle w:val="Hyperlink"/>
                  <w:rFonts w:ascii="Arial" w:hAnsi="Arial" w:cs="Arial"/>
                  <w:color w:val="0000EE"/>
                </w:rPr>
                <w:t>Department of Commerce</w:t>
              </w:r>
            </w:hyperlink>
            <w:r w:rsidRPr="00285C6C">
              <w:rPr>
                <w:rFonts w:ascii="Arial" w:hAnsi="Arial" w:cs="Arial"/>
                <w:color w:val="000000"/>
              </w:rPr>
              <w:t xml:space="preserve"> has reported a “spike” in housing starts which rose to 1.358 million in September as compared to 1.269 million in August. </w:t>
            </w:r>
          </w:p>
          <w:p w14:paraId="3A278E83" w14:textId="23EDB83E" w:rsidR="00FB277A" w:rsidRPr="00285C6C" w:rsidRDefault="00FB277A" w:rsidP="00FB277A">
            <w:pPr>
              <w:pStyle w:val="NormalWeb"/>
              <w:spacing w:line="264" w:lineRule="auto"/>
              <w:rPr>
                <w:rFonts w:ascii="Arial" w:hAnsi="Arial" w:cs="Arial"/>
                <w:color w:val="000000"/>
              </w:rPr>
            </w:pPr>
            <w:r w:rsidRPr="00285C6C">
              <w:rPr>
                <w:rFonts w:ascii="Arial" w:hAnsi="Arial" w:cs="Arial"/>
                <w:color w:val="000000"/>
              </w:rPr>
              <w:t xml:space="preserve">Unfortunately, sunnier economic indicators haven’t yet broken through to perceptions held in the business community.  Also in September, the National Association of Manufacturers (NAM) released a </w:t>
            </w:r>
            <w:hyperlink r:id="rId24" w:history="1">
              <w:r w:rsidRPr="00285C6C">
                <w:rPr>
                  <w:rStyle w:val="Hyperlink"/>
                  <w:rFonts w:ascii="Arial" w:hAnsi="Arial" w:cs="Arial"/>
                  <w:color w:val="0000EE"/>
                </w:rPr>
                <w:t>report</w:t>
              </w:r>
            </w:hyperlink>
            <w:r w:rsidRPr="00285C6C">
              <w:rPr>
                <w:rFonts w:ascii="Arial" w:hAnsi="Arial" w:cs="Arial"/>
                <w:color w:val="000000"/>
              </w:rPr>
              <w:t xml:space="preserve"> showing that federal red tape, among other challenges, prevents expansion of manufacturing businesses in 2023.  According to the survey, reflecting feedback from respondents in August, 69.1% of small manufacturers would hire more employees or give pay raises “if their regulatory burdens decreased.”  Respondents identified workforce shortages (72.1%), expensive healthcare (60.7%) and supply chain disruptions (45.5%) as top challenges facing them at the close third quarter. </w:t>
            </w:r>
          </w:p>
          <w:p w14:paraId="48FAB07A" w14:textId="154C5E0A" w:rsidR="00D163BF" w:rsidRPr="00B247F9" w:rsidRDefault="00FB277A" w:rsidP="00B247F9">
            <w:pPr>
              <w:pStyle w:val="NormalWeb"/>
              <w:spacing w:line="264" w:lineRule="auto"/>
              <w:jc w:val="center"/>
              <w:rPr>
                <w:rFonts w:ascii="Franklin Gothic Medium Cond" w:eastAsia="HGSGothicE" w:hAnsi="Franklin Gothic Medium Cond" w:cs="Arial"/>
                <w:b/>
                <w:bCs/>
                <w:i/>
                <w:iCs/>
                <w:color w:val="000000"/>
                <w:sz w:val="44"/>
                <w:szCs w:val="44"/>
              </w:rPr>
            </w:pPr>
            <w:r>
              <w:rPr>
                <w:rFonts w:ascii="Franklin Gothic Medium Cond" w:eastAsia="HGSGothicE" w:hAnsi="Franklin Gothic Medium Cond" w:cs="Arial"/>
                <w:b/>
                <w:bCs/>
                <w:i/>
                <w:iCs/>
                <w:color w:val="ED7D31" w:themeColor="accent2"/>
                <w:sz w:val="44"/>
                <w:szCs w:val="44"/>
              </w:rPr>
              <w:t xml:space="preserve">It’s October 31. </w:t>
            </w:r>
            <w:r w:rsidR="00B247F9" w:rsidRPr="00B247F9">
              <w:rPr>
                <w:rFonts w:ascii="Franklin Gothic Medium Cond" w:eastAsia="HGSGothicE" w:hAnsi="Franklin Gothic Medium Cond" w:cs="Arial"/>
                <w:b/>
                <w:bCs/>
                <w:i/>
                <w:iCs/>
                <w:color w:val="ED7D31" w:themeColor="accent2"/>
                <w:sz w:val="44"/>
                <w:szCs w:val="44"/>
              </w:rPr>
              <w:t xml:space="preserve">Have a Happy </w:t>
            </w:r>
            <w:r w:rsidR="00B247F9" w:rsidRPr="00B247F9">
              <w:rPr>
                <w:rFonts w:ascii="Franklin Gothic Medium Cond" w:eastAsia="HGSGothicE" w:hAnsi="Franklin Gothic Medium Cond" w:cs="Arial"/>
                <w:b/>
                <w:bCs/>
                <w:i/>
                <w:iCs/>
                <w:color w:val="C45911" w:themeColor="accent2" w:themeShade="BF"/>
                <w:sz w:val="44"/>
                <w:szCs w:val="44"/>
              </w:rPr>
              <w:t>Halloween</w:t>
            </w:r>
            <w:r w:rsidR="00B247F9" w:rsidRPr="00B247F9">
              <w:rPr>
                <w:rFonts w:ascii="Franklin Gothic Medium Cond" w:eastAsia="HGSGothicE" w:hAnsi="Franklin Gothic Medium Cond" w:cs="Arial"/>
                <w:b/>
                <w:bCs/>
                <w:i/>
                <w:iCs/>
                <w:color w:val="ED7D31" w:themeColor="accent2"/>
                <w:sz w:val="44"/>
                <w:szCs w:val="44"/>
              </w:rPr>
              <w:t>!</w:t>
            </w:r>
          </w:p>
          <w:p w14:paraId="7110B549" w14:textId="477166B3" w:rsidR="00D163BF" w:rsidRDefault="00D163BF" w:rsidP="00D163BF">
            <w:pPr>
              <w:pStyle w:val="NormalWeb"/>
              <w:spacing w:line="264" w:lineRule="auto"/>
              <w:rPr>
                <w:rFonts w:ascii="Arial" w:hAnsi="Arial" w:cs="Arial"/>
                <w:color w:val="000000"/>
                <w:sz w:val="21"/>
                <w:szCs w:val="21"/>
              </w:rPr>
            </w:pPr>
            <w:r>
              <w:rPr>
                <w:rFonts w:ascii="Arial" w:hAnsi="Arial" w:cs="Arial"/>
                <w:color w:val="000000"/>
                <w:sz w:val="21"/>
                <w:szCs w:val="21"/>
              </w:rPr>
              <w:t> </w:t>
            </w:r>
          </w:p>
          <w:p w14:paraId="360B64E5" w14:textId="41E57F92" w:rsidR="00CD1D9A" w:rsidRPr="000D7C8A" w:rsidRDefault="009D0871" w:rsidP="009D0871">
            <w:pPr>
              <w:pStyle w:val="NormalWeb"/>
              <w:spacing w:line="264" w:lineRule="auto"/>
              <w:rPr>
                <w:rFonts w:ascii="Arial" w:hAnsi="Arial" w:cs="Arial"/>
              </w:rPr>
            </w:pPr>
            <w:r>
              <w:rPr>
                <w:rFonts w:ascii="Arial" w:hAnsi="Arial" w:cs="Arial"/>
                <w:color w:val="000000"/>
                <w:sz w:val="21"/>
                <w:szCs w:val="21"/>
              </w:rPr>
              <w:t> </w:t>
            </w:r>
          </w:p>
        </w:tc>
      </w:tr>
    </w:tbl>
    <w:p w14:paraId="2FB42F16" w14:textId="7D333B72" w:rsidR="00B42F82" w:rsidRPr="00F87FD3" w:rsidRDefault="00B42F82" w:rsidP="00043FEB">
      <w:pPr>
        <w:pStyle w:val="NormalWeb"/>
        <w:spacing w:before="0" w:beforeAutospacing="0" w:after="0" w:afterAutospacing="0" w:line="276" w:lineRule="auto"/>
        <w:jc w:val="both"/>
        <w:rPr>
          <w:rFonts w:ascii="Arial" w:hAnsi="Arial" w:cs="Arial"/>
        </w:rPr>
      </w:pPr>
    </w:p>
    <w:sectPr w:rsidR="00B42F82" w:rsidRPr="00F87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6BDF" w14:textId="77777777" w:rsidR="005C6EBF" w:rsidRDefault="005C6EBF" w:rsidP="007B1869">
      <w:r>
        <w:separator/>
      </w:r>
    </w:p>
  </w:endnote>
  <w:endnote w:type="continuationSeparator" w:id="0">
    <w:p w14:paraId="078D2343" w14:textId="77777777" w:rsidR="005C6EBF" w:rsidRDefault="005C6EBF" w:rsidP="007B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HGSGothicE">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CE00" w14:textId="77777777" w:rsidR="005C6EBF" w:rsidRDefault="005C6EBF" w:rsidP="007B1869">
      <w:r>
        <w:separator/>
      </w:r>
    </w:p>
  </w:footnote>
  <w:footnote w:type="continuationSeparator" w:id="0">
    <w:p w14:paraId="78C76E38" w14:textId="77777777" w:rsidR="005C6EBF" w:rsidRDefault="005C6EBF" w:rsidP="007B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0054"/>
    <w:multiLevelType w:val="hybridMultilevel"/>
    <w:tmpl w:val="A840226A"/>
    <w:lvl w:ilvl="0" w:tplc="B906991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D2C0C"/>
    <w:multiLevelType w:val="hybridMultilevel"/>
    <w:tmpl w:val="E946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181F"/>
    <w:multiLevelType w:val="multilevel"/>
    <w:tmpl w:val="08B0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B7742"/>
    <w:multiLevelType w:val="hybridMultilevel"/>
    <w:tmpl w:val="C2224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5C28A5"/>
    <w:multiLevelType w:val="hybridMultilevel"/>
    <w:tmpl w:val="1512A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9A360D"/>
    <w:multiLevelType w:val="hybridMultilevel"/>
    <w:tmpl w:val="90F23B7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8634594"/>
    <w:multiLevelType w:val="multilevel"/>
    <w:tmpl w:val="296A1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C7ABB"/>
    <w:multiLevelType w:val="multilevel"/>
    <w:tmpl w:val="52E45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06098"/>
    <w:multiLevelType w:val="multilevel"/>
    <w:tmpl w:val="052C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57FD9"/>
    <w:multiLevelType w:val="multilevel"/>
    <w:tmpl w:val="DCE4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6A068E"/>
    <w:multiLevelType w:val="hybridMultilevel"/>
    <w:tmpl w:val="A840226A"/>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5F110C"/>
    <w:multiLevelType w:val="hybridMultilevel"/>
    <w:tmpl w:val="B7F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1A6F46"/>
    <w:multiLevelType w:val="hybridMultilevel"/>
    <w:tmpl w:val="2786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972049">
    <w:abstractNumId w:val="2"/>
  </w:num>
  <w:num w:numId="2" w16cid:durableId="298924817">
    <w:abstractNumId w:val="7"/>
  </w:num>
  <w:num w:numId="3" w16cid:durableId="202836496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0180712">
    <w:abstractNumId w:val="0"/>
  </w:num>
  <w:num w:numId="5" w16cid:durableId="208104915">
    <w:abstractNumId w:val="12"/>
  </w:num>
  <w:num w:numId="6" w16cid:durableId="4869564">
    <w:abstractNumId w:val="1"/>
  </w:num>
  <w:num w:numId="7" w16cid:durableId="1790465803">
    <w:abstractNumId w:val="13"/>
  </w:num>
  <w:num w:numId="8" w16cid:durableId="1151629518">
    <w:abstractNumId w:val="9"/>
  </w:num>
  <w:num w:numId="9" w16cid:durableId="932517512">
    <w:abstractNumId w:val="11"/>
  </w:num>
  <w:num w:numId="10" w16cid:durableId="742071289">
    <w:abstractNumId w:val="14"/>
  </w:num>
  <w:num w:numId="11" w16cid:durableId="714164137">
    <w:abstractNumId w:val="5"/>
  </w:num>
  <w:num w:numId="12" w16cid:durableId="2058965012">
    <w:abstractNumId w:val="10"/>
  </w:num>
  <w:num w:numId="13" w16cid:durableId="1423647555">
    <w:abstractNumId w:val="4"/>
  </w:num>
  <w:num w:numId="14" w16cid:durableId="2362011">
    <w:abstractNumId w:val="3"/>
  </w:num>
  <w:num w:numId="15" w16cid:durableId="310251848">
    <w:abstractNumId w:val="6"/>
  </w:num>
  <w:num w:numId="16" w16cid:durableId="4451935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D1"/>
    <w:rsid w:val="00000BB3"/>
    <w:rsid w:val="00001DDB"/>
    <w:rsid w:val="000027A1"/>
    <w:rsid w:val="00004385"/>
    <w:rsid w:val="000046EE"/>
    <w:rsid w:val="00010BF9"/>
    <w:rsid w:val="0001166B"/>
    <w:rsid w:val="00011928"/>
    <w:rsid w:val="00013128"/>
    <w:rsid w:val="0001316D"/>
    <w:rsid w:val="000134AE"/>
    <w:rsid w:val="00013635"/>
    <w:rsid w:val="00015F2B"/>
    <w:rsid w:val="00017DCB"/>
    <w:rsid w:val="000212DF"/>
    <w:rsid w:val="0002221D"/>
    <w:rsid w:val="00023FC2"/>
    <w:rsid w:val="0002484D"/>
    <w:rsid w:val="0002674F"/>
    <w:rsid w:val="00027595"/>
    <w:rsid w:val="00027676"/>
    <w:rsid w:val="00030F87"/>
    <w:rsid w:val="000310B9"/>
    <w:rsid w:val="00036FF0"/>
    <w:rsid w:val="000376C5"/>
    <w:rsid w:val="0004021E"/>
    <w:rsid w:val="0004029D"/>
    <w:rsid w:val="00040F96"/>
    <w:rsid w:val="00042BD9"/>
    <w:rsid w:val="00043FEB"/>
    <w:rsid w:val="00044063"/>
    <w:rsid w:val="000442B5"/>
    <w:rsid w:val="00044A8B"/>
    <w:rsid w:val="00045015"/>
    <w:rsid w:val="00045286"/>
    <w:rsid w:val="00045294"/>
    <w:rsid w:val="000471C3"/>
    <w:rsid w:val="0004742D"/>
    <w:rsid w:val="0005022F"/>
    <w:rsid w:val="00051F06"/>
    <w:rsid w:val="000530E5"/>
    <w:rsid w:val="0005629E"/>
    <w:rsid w:val="000567C1"/>
    <w:rsid w:val="00056925"/>
    <w:rsid w:val="00057391"/>
    <w:rsid w:val="000613AD"/>
    <w:rsid w:val="000624E1"/>
    <w:rsid w:val="00063CFC"/>
    <w:rsid w:val="000649A5"/>
    <w:rsid w:val="00064ACE"/>
    <w:rsid w:val="00065715"/>
    <w:rsid w:val="00065903"/>
    <w:rsid w:val="00071269"/>
    <w:rsid w:val="000714FA"/>
    <w:rsid w:val="00072345"/>
    <w:rsid w:val="0007372D"/>
    <w:rsid w:val="000740B4"/>
    <w:rsid w:val="000749D6"/>
    <w:rsid w:val="00074D05"/>
    <w:rsid w:val="00080C08"/>
    <w:rsid w:val="00081980"/>
    <w:rsid w:val="00082788"/>
    <w:rsid w:val="00082E63"/>
    <w:rsid w:val="00085315"/>
    <w:rsid w:val="000918E3"/>
    <w:rsid w:val="00092D38"/>
    <w:rsid w:val="00096625"/>
    <w:rsid w:val="00097AC6"/>
    <w:rsid w:val="000A4437"/>
    <w:rsid w:val="000A4DB2"/>
    <w:rsid w:val="000A57F7"/>
    <w:rsid w:val="000A5EAA"/>
    <w:rsid w:val="000B0104"/>
    <w:rsid w:val="000B10D3"/>
    <w:rsid w:val="000B3BDA"/>
    <w:rsid w:val="000B3F3E"/>
    <w:rsid w:val="000B6E5A"/>
    <w:rsid w:val="000B7152"/>
    <w:rsid w:val="000C08AA"/>
    <w:rsid w:val="000C1CAA"/>
    <w:rsid w:val="000C2135"/>
    <w:rsid w:val="000C45E9"/>
    <w:rsid w:val="000C6F4A"/>
    <w:rsid w:val="000D1154"/>
    <w:rsid w:val="000D1BBC"/>
    <w:rsid w:val="000D38BC"/>
    <w:rsid w:val="000D3E4E"/>
    <w:rsid w:val="000D4A40"/>
    <w:rsid w:val="000D5A6F"/>
    <w:rsid w:val="000D5A97"/>
    <w:rsid w:val="000D7C8A"/>
    <w:rsid w:val="000E0ACA"/>
    <w:rsid w:val="000E31EF"/>
    <w:rsid w:val="000E3574"/>
    <w:rsid w:val="000E62B5"/>
    <w:rsid w:val="000E6337"/>
    <w:rsid w:val="000E7BA2"/>
    <w:rsid w:val="000E7E65"/>
    <w:rsid w:val="000F31A3"/>
    <w:rsid w:val="000F420E"/>
    <w:rsid w:val="0010070F"/>
    <w:rsid w:val="00101745"/>
    <w:rsid w:val="0010217D"/>
    <w:rsid w:val="00102758"/>
    <w:rsid w:val="00102D6F"/>
    <w:rsid w:val="00106583"/>
    <w:rsid w:val="001075C5"/>
    <w:rsid w:val="00110C80"/>
    <w:rsid w:val="00111B1B"/>
    <w:rsid w:val="00111DDB"/>
    <w:rsid w:val="001124D7"/>
    <w:rsid w:val="00112A1B"/>
    <w:rsid w:val="001208FE"/>
    <w:rsid w:val="00125269"/>
    <w:rsid w:val="00130EA3"/>
    <w:rsid w:val="001352AD"/>
    <w:rsid w:val="0013617B"/>
    <w:rsid w:val="00141F79"/>
    <w:rsid w:val="001420CC"/>
    <w:rsid w:val="00142B81"/>
    <w:rsid w:val="00145B1B"/>
    <w:rsid w:val="00145FDC"/>
    <w:rsid w:val="00147757"/>
    <w:rsid w:val="001517A3"/>
    <w:rsid w:val="001526F3"/>
    <w:rsid w:val="00153231"/>
    <w:rsid w:val="00153BC8"/>
    <w:rsid w:val="00155075"/>
    <w:rsid w:val="0015682E"/>
    <w:rsid w:val="001621ED"/>
    <w:rsid w:val="00163276"/>
    <w:rsid w:val="001664E9"/>
    <w:rsid w:val="00167046"/>
    <w:rsid w:val="00171E18"/>
    <w:rsid w:val="00177261"/>
    <w:rsid w:val="00181BBC"/>
    <w:rsid w:val="00181DAB"/>
    <w:rsid w:val="00182FFB"/>
    <w:rsid w:val="0019194F"/>
    <w:rsid w:val="001943B7"/>
    <w:rsid w:val="001954E3"/>
    <w:rsid w:val="00196990"/>
    <w:rsid w:val="001A1216"/>
    <w:rsid w:val="001A3003"/>
    <w:rsid w:val="001A372A"/>
    <w:rsid w:val="001A4028"/>
    <w:rsid w:val="001A6D52"/>
    <w:rsid w:val="001A7B02"/>
    <w:rsid w:val="001B08C4"/>
    <w:rsid w:val="001C0638"/>
    <w:rsid w:val="001C1628"/>
    <w:rsid w:val="001C1FF2"/>
    <w:rsid w:val="001C2A6E"/>
    <w:rsid w:val="001C30CD"/>
    <w:rsid w:val="001C3278"/>
    <w:rsid w:val="001C5DBC"/>
    <w:rsid w:val="001D176E"/>
    <w:rsid w:val="001D2178"/>
    <w:rsid w:val="001D2D5F"/>
    <w:rsid w:val="001D341C"/>
    <w:rsid w:val="001D49AB"/>
    <w:rsid w:val="001D5BB2"/>
    <w:rsid w:val="001D6D21"/>
    <w:rsid w:val="001E1F17"/>
    <w:rsid w:val="001E5B47"/>
    <w:rsid w:val="001E5CDC"/>
    <w:rsid w:val="001E6978"/>
    <w:rsid w:val="001E7F18"/>
    <w:rsid w:val="001F20FC"/>
    <w:rsid w:val="001F320B"/>
    <w:rsid w:val="001F587E"/>
    <w:rsid w:val="001F5AE3"/>
    <w:rsid w:val="001F6811"/>
    <w:rsid w:val="00200153"/>
    <w:rsid w:val="00200E73"/>
    <w:rsid w:val="0020469F"/>
    <w:rsid w:val="0020677A"/>
    <w:rsid w:val="002073B7"/>
    <w:rsid w:val="00210498"/>
    <w:rsid w:val="00214835"/>
    <w:rsid w:val="00222A60"/>
    <w:rsid w:val="002264B5"/>
    <w:rsid w:val="002301E9"/>
    <w:rsid w:val="002304CD"/>
    <w:rsid w:val="00231105"/>
    <w:rsid w:val="002319DD"/>
    <w:rsid w:val="00233895"/>
    <w:rsid w:val="00234682"/>
    <w:rsid w:val="002353DB"/>
    <w:rsid w:val="00241B69"/>
    <w:rsid w:val="00245090"/>
    <w:rsid w:val="00245554"/>
    <w:rsid w:val="00246F5C"/>
    <w:rsid w:val="00247FB3"/>
    <w:rsid w:val="00251949"/>
    <w:rsid w:val="00252CA6"/>
    <w:rsid w:val="00254F33"/>
    <w:rsid w:val="00255B5A"/>
    <w:rsid w:val="002561D7"/>
    <w:rsid w:val="00257229"/>
    <w:rsid w:val="00262485"/>
    <w:rsid w:val="00263DDA"/>
    <w:rsid w:val="00264BCB"/>
    <w:rsid w:val="00264D91"/>
    <w:rsid w:val="00265322"/>
    <w:rsid w:val="002653D9"/>
    <w:rsid w:val="00266282"/>
    <w:rsid w:val="00267476"/>
    <w:rsid w:val="00271FF0"/>
    <w:rsid w:val="00276EB1"/>
    <w:rsid w:val="00277140"/>
    <w:rsid w:val="002773EE"/>
    <w:rsid w:val="00282EE9"/>
    <w:rsid w:val="0028498C"/>
    <w:rsid w:val="00284D77"/>
    <w:rsid w:val="00285C6C"/>
    <w:rsid w:val="0028669B"/>
    <w:rsid w:val="00290BC4"/>
    <w:rsid w:val="0029386B"/>
    <w:rsid w:val="002941F5"/>
    <w:rsid w:val="00295D2F"/>
    <w:rsid w:val="00297047"/>
    <w:rsid w:val="002A1488"/>
    <w:rsid w:val="002A192A"/>
    <w:rsid w:val="002A30F5"/>
    <w:rsid w:val="002A3F94"/>
    <w:rsid w:val="002A4362"/>
    <w:rsid w:val="002A6278"/>
    <w:rsid w:val="002B062F"/>
    <w:rsid w:val="002B212F"/>
    <w:rsid w:val="002B3AAD"/>
    <w:rsid w:val="002B46E9"/>
    <w:rsid w:val="002B5AE7"/>
    <w:rsid w:val="002B69C2"/>
    <w:rsid w:val="002B7B4F"/>
    <w:rsid w:val="002C2901"/>
    <w:rsid w:val="002C3FFF"/>
    <w:rsid w:val="002C6BEC"/>
    <w:rsid w:val="002C6F1A"/>
    <w:rsid w:val="002D1B35"/>
    <w:rsid w:val="002D262F"/>
    <w:rsid w:val="002D2D37"/>
    <w:rsid w:val="002D35FD"/>
    <w:rsid w:val="002D39FA"/>
    <w:rsid w:val="002D4416"/>
    <w:rsid w:val="002D5140"/>
    <w:rsid w:val="002D6763"/>
    <w:rsid w:val="002D773B"/>
    <w:rsid w:val="002D77B5"/>
    <w:rsid w:val="002D7E33"/>
    <w:rsid w:val="002E0BB1"/>
    <w:rsid w:val="002E2C42"/>
    <w:rsid w:val="002F0999"/>
    <w:rsid w:val="002F0D81"/>
    <w:rsid w:val="002F130E"/>
    <w:rsid w:val="002F13AD"/>
    <w:rsid w:val="002F5501"/>
    <w:rsid w:val="002F5797"/>
    <w:rsid w:val="002F74DB"/>
    <w:rsid w:val="00301CE5"/>
    <w:rsid w:val="00301E5A"/>
    <w:rsid w:val="00302DEE"/>
    <w:rsid w:val="003042AE"/>
    <w:rsid w:val="00305B52"/>
    <w:rsid w:val="00310BA9"/>
    <w:rsid w:val="00311111"/>
    <w:rsid w:val="00311C83"/>
    <w:rsid w:val="003131B5"/>
    <w:rsid w:val="00314637"/>
    <w:rsid w:val="003158CC"/>
    <w:rsid w:val="00315AB8"/>
    <w:rsid w:val="00316BBE"/>
    <w:rsid w:val="003176ED"/>
    <w:rsid w:val="003207F6"/>
    <w:rsid w:val="00322C77"/>
    <w:rsid w:val="003270CC"/>
    <w:rsid w:val="0033053C"/>
    <w:rsid w:val="0033091E"/>
    <w:rsid w:val="003315E1"/>
    <w:rsid w:val="00332E70"/>
    <w:rsid w:val="003332EF"/>
    <w:rsid w:val="00341C3A"/>
    <w:rsid w:val="00346966"/>
    <w:rsid w:val="00350C1B"/>
    <w:rsid w:val="003548D0"/>
    <w:rsid w:val="00360CE7"/>
    <w:rsid w:val="00361EDB"/>
    <w:rsid w:val="003628C4"/>
    <w:rsid w:val="00365812"/>
    <w:rsid w:val="003662D6"/>
    <w:rsid w:val="00367D60"/>
    <w:rsid w:val="00372522"/>
    <w:rsid w:val="00374028"/>
    <w:rsid w:val="00374AD1"/>
    <w:rsid w:val="003771E5"/>
    <w:rsid w:val="00377D2E"/>
    <w:rsid w:val="00381FF3"/>
    <w:rsid w:val="00383001"/>
    <w:rsid w:val="003858B1"/>
    <w:rsid w:val="00387B9B"/>
    <w:rsid w:val="00390BC3"/>
    <w:rsid w:val="00390E9A"/>
    <w:rsid w:val="00392349"/>
    <w:rsid w:val="00393C91"/>
    <w:rsid w:val="00393D74"/>
    <w:rsid w:val="003A2C6C"/>
    <w:rsid w:val="003A4C06"/>
    <w:rsid w:val="003A5B42"/>
    <w:rsid w:val="003B0AAB"/>
    <w:rsid w:val="003B0D6F"/>
    <w:rsid w:val="003B12A2"/>
    <w:rsid w:val="003B19B7"/>
    <w:rsid w:val="003B3E93"/>
    <w:rsid w:val="003B559D"/>
    <w:rsid w:val="003C00F9"/>
    <w:rsid w:val="003C20B2"/>
    <w:rsid w:val="003C4BAD"/>
    <w:rsid w:val="003C692B"/>
    <w:rsid w:val="003D17EE"/>
    <w:rsid w:val="003D1F67"/>
    <w:rsid w:val="003D337F"/>
    <w:rsid w:val="003D3F9B"/>
    <w:rsid w:val="003E2D3D"/>
    <w:rsid w:val="003E3337"/>
    <w:rsid w:val="003E6178"/>
    <w:rsid w:val="003E7ADA"/>
    <w:rsid w:val="003F028F"/>
    <w:rsid w:val="003F1B74"/>
    <w:rsid w:val="003F3AC5"/>
    <w:rsid w:val="003F44C7"/>
    <w:rsid w:val="003F4B83"/>
    <w:rsid w:val="00400502"/>
    <w:rsid w:val="00400B75"/>
    <w:rsid w:val="00404B5D"/>
    <w:rsid w:val="00405F77"/>
    <w:rsid w:val="00406124"/>
    <w:rsid w:val="004062D4"/>
    <w:rsid w:val="00406720"/>
    <w:rsid w:val="00406DCD"/>
    <w:rsid w:val="00407328"/>
    <w:rsid w:val="00411159"/>
    <w:rsid w:val="0041400A"/>
    <w:rsid w:val="00414584"/>
    <w:rsid w:val="004156DD"/>
    <w:rsid w:val="00415B6A"/>
    <w:rsid w:val="00424FAC"/>
    <w:rsid w:val="004258B4"/>
    <w:rsid w:val="00431EEB"/>
    <w:rsid w:val="004346BB"/>
    <w:rsid w:val="0043509F"/>
    <w:rsid w:val="00436452"/>
    <w:rsid w:val="0044088E"/>
    <w:rsid w:val="00442C3A"/>
    <w:rsid w:val="00446FA6"/>
    <w:rsid w:val="004509B1"/>
    <w:rsid w:val="004517F3"/>
    <w:rsid w:val="00452874"/>
    <w:rsid w:val="00453723"/>
    <w:rsid w:val="00457638"/>
    <w:rsid w:val="00457A8E"/>
    <w:rsid w:val="00461BC8"/>
    <w:rsid w:val="00462D08"/>
    <w:rsid w:val="004642D9"/>
    <w:rsid w:val="004654F2"/>
    <w:rsid w:val="00472D9E"/>
    <w:rsid w:val="00472EF3"/>
    <w:rsid w:val="004738E2"/>
    <w:rsid w:val="00475B88"/>
    <w:rsid w:val="00490F0C"/>
    <w:rsid w:val="004A1FE4"/>
    <w:rsid w:val="004A30D2"/>
    <w:rsid w:val="004A3B01"/>
    <w:rsid w:val="004A46E3"/>
    <w:rsid w:val="004A4EFE"/>
    <w:rsid w:val="004A5AD7"/>
    <w:rsid w:val="004A5B10"/>
    <w:rsid w:val="004A60DC"/>
    <w:rsid w:val="004A6DE7"/>
    <w:rsid w:val="004A7036"/>
    <w:rsid w:val="004A79FE"/>
    <w:rsid w:val="004B0CC2"/>
    <w:rsid w:val="004B1315"/>
    <w:rsid w:val="004B4BC3"/>
    <w:rsid w:val="004B6CE6"/>
    <w:rsid w:val="004C0133"/>
    <w:rsid w:val="004C0DF6"/>
    <w:rsid w:val="004C0EDB"/>
    <w:rsid w:val="004C17A8"/>
    <w:rsid w:val="004C222F"/>
    <w:rsid w:val="004C425F"/>
    <w:rsid w:val="004C6664"/>
    <w:rsid w:val="004D320D"/>
    <w:rsid w:val="004D539A"/>
    <w:rsid w:val="004E0461"/>
    <w:rsid w:val="004E0EE0"/>
    <w:rsid w:val="004E2D7C"/>
    <w:rsid w:val="004E3883"/>
    <w:rsid w:val="004E43B0"/>
    <w:rsid w:val="004E54C9"/>
    <w:rsid w:val="004E59D8"/>
    <w:rsid w:val="004E64DC"/>
    <w:rsid w:val="004E66EA"/>
    <w:rsid w:val="004E710E"/>
    <w:rsid w:val="004F159D"/>
    <w:rsid w:val="004F5DB2"/>
    <w:rsid w:val="004F64C1"/>
    <w:rsid w:val="004F723A"/>
    <w:rsid w:val="0050182F"/>
    <w:rsid w:val="00503D94"/>
    <w:rsid w:val="00506638"/>
    <w:rsid w:val="00510D77"/>
    <w:rsid w:val="005121A3"/>
    <w:rsid w:val="0051417A"/>
    <w:rsid w:val="00514E2A"/>
    <w:rsid w:val="00516048"/>
    <w:rsid w:val="005205EB"/>
    <w:rsid w:val="00520F94"/>
    <w:rsid w:val="00521E7C"/>
    <w:rsid w:val="00523DB4"/>
    <w:rsid w:val="00531542"/>
    <w:rsid w:val="00536678"/>
    <w:rsid w:val="00536C45"/>
    <w:rsid w:val="005376DE"/>
    <w:rsid w:val="00540976"/>
    <w:rsid w:val="00540992"/>
    <w:rsid w:val="00542067"/>
    <w:rsid w:val="00544288"/>
    <w:rsid w:val="0054539E"/>
    <w:rsid w:val="00545F2D"/>
    <w:rsid w:val="00546175"/>
    <w:rsid w:val="00547041"/>
    <w:rsid w:val="0055162C"/>
    <w:rsid w:val="00551CC9"/>
    <w:rsid w:val="00552B5D"/>
    <w:rsid w:val="00556A0D"/>
    <w:rsid w:val="0056002B"/>
    <w:rsid w:val="00560E1E"/>
    <w:rsid w:val="00563479"/>
    <w:rsid w:val="00567C78"/>
    <w:rsid w:val="005755B9"/>
    <w:rsid w:val="0057576F"/>
    <w:rsid w:val="00577623"/>
    <w:rsid w:val="005803A2"/>
    <w:rsid w:val="00580A02"/>
    <w:rsid w:val="0058441F"/>
    <w:rsid w:val="00585B5A"/>
    <w:rsid w:val="005865F7"/>
    <w:rsid w:val="00592610"/>
    <w:rsid w:val="005965A1"/>
    <w:rsid w:val="005A25D1"/>
    <w:rsid w:val="005A2B1E"/>
    <w:rsid w:val="005A2E37"/>
    <w:rsid w:val="005B258E"/>
    <w:rsid w:val="005B5F37"/>
    <w:rsid w:val="005B6BCD"/>
    <w:rsid w:val="005C03A4"/>
    <w:rsid w:val="005C17FD"/>
    <w:rsid w:val="005C5223"/>
    <w:rsid w:val="005C6884"/>
    <w:rsid w:val="005C6EBF"/>
    <w:rsid w:val="005D04BC"/>
    <w:rsid w:val="005D17CE"/>
    <w:rsid w:val="005D30AA"/>
    <w:rsid w:val="005D413E"/>
    <w:rsid w:val="005D701A"/>
    <w:rsid w:val="005E0C05"/>
    <w:rsid w:val="005E1B7C"/>
    <w:rsid w:val="005E3EDC"/>
    <w:rsid w:val="005E48E7"/>
    <w:rsid w:val="005F1341"/>
    <w:rsid w:val="005F1C15"/>
    <w:rsid w:val="005F33AB"/>
    <w:rsid w:val="005F4213"/>
    <w:rsid w:val="005F6460"/>
    <w:rsid w:val="006006CF"/>
    <w:rsid w:val="00601CAF"/>
    <w:rsid w:val="00602857"/>
    <w:rsid w:val="006030AD"/>
    <w:rsid w:val="00603B3D"/>
    <w:rsid w:val="0060403C"/>
    <w:rsid w:val="0060586E"/>
    <w:rsid w:val="00605A90"/>
    <w:rsid w:val="006109E8"/>
    <w:rsid w:val="00611985"/>
    <w:rsid w:val="0061448E"/>
    <w:rsid w:val="00615581"/>
    <w:rsid w:val="00615704"/>
    <w:rsid w:val="00616188"/>
    <w:rsid w:val="00623869"/>
    <w:rsid w:val="00624969"/>
    <w:rsid w:val="0062512B"/>
    <w:rsid w:val="006262ED"/>
    <w:rsid w:val="00626C46"/>
    <w:rsid w:val="00632D14"/>
    <w:rsid w:val="0063585A"/>
    <w:rsid w:val="006363AE"/>
    <w:rsid w:val="00641C52"/>
    <w:rsid w:val="006437D2"/>
    <w:rsid w:val="006447F0"/>
    <w:rsid w:val="00646C36"/>
    <w:rsid w:val="00646D06"/>
    <w:rsid w:val="00647875"/>
    <w:rsid w:val="00650984"/>
    <w:rsid w:val="006541EE"/>
    <w:rsid w:val="006561A1"/>
    <w:rsid w:val="00660748"/>
    <w:rsid w:val="006611E5"/>
    <w:rsid w:val="006616B7"/>
    <w:rsid w:val="006627BB"/>
    <w:rsid w:val="00663C5C"/>
    <w:rsid w:val="00664654"/>
    <w:rsid w:val="006655E9"/>
    <w:rsid w:val="00670CB8"/>
    <w:rsid w:val="00671182"/>
    <w:rsid w:val="00671619"/>
    <w:rsid w:val="00672A21"/>
    <w:rsid w:val="006730F5"/>
    <w:rsid w:val="00674F89"/>
    <w:rsid w:val="00675EF5"/>
    <w:rsid w:val="006828F8"/>
    <w:rsid w:val="00683642"/>
    <w:rsid w:val="00683A37"/>
    <w:rsid w:val="0068461E"/>
    <w:rsid w:val="00690835"/>
    <w:rsid w:val="00694667"/>
    <w:rsid w:val="00694709"/>
    <w:rsid w:val="00696865"/>
    <w:rsid w:val="00697144"/>
    <w:rsid w:val="006A021C"/>
    <w:rsid w:val="006A11F0"/>
    <w:rsid w:val="006A2483"/>
    <w:rsid w:val="006A5453"/>
    <w:rsid w:val="006A6F30"/>
    <w:rsid w:val="006A74CF"/>
    <w:rsid w:val="006A7669"/>
    <w:rsid w:val="006A76D2"/>
    <w:rsid w:val="006A76D9"/>
    <w:rsid w:val="006B020C"/>
    <w:rsid w:val="006B1235"/>
    <w:rsid w:val="006B3353"/>
    <w:rsid w:val="006C1241"/>
    <w:rsid w:val="006C265A"/>
    <w:rsid w:val="006C2DC6"/>
    <w:rsid w:val="006C4528"/>
    <w:rsid w:val="006C4D58"/>
    <w:rsid w:val="006C5DCF"/>
    <w:rsid w:val="006C6C03"/>
    <w:rsid w:val="006D1DAD"/>
    <w:rsid w:val="006D2313"/>
    <w:rsid w:val="006D3038"/>
    <w:rsid w:val="006D53E1"/>
    <w:rsid w:val="006D6430"/>
    <w:rsid w:val="006D7B44"/>
    <w:rsid w:val="006D7C0E"/>
    <w:rsid w:val="006E274B"/>
    <w:rsid w:val="006E6675"/>
    <w:rsid w:val="006E7036"/>
    <w:rsid w:val="006E7122"/>
    <w:rsid w:val="006E7E12"/>
    <w:rsid w:val="006F0044"/>
    <w:rsid w:val="006F0FE9"/>
    <w:rsid w:val="006F1DA2"/>
    <w:rsid w:val="006F2D91"/>
    <w:rsid w:val="006F3C9D"/>
    <w:rsid w:val="006F4083"/>
    <w:rsid w:val="006F7CC2"/>
    <w:rsid w:val="00701D66"/>
    <w:rsid w:val="00703E82"/>
    <w:rsid w:val="0070447E"/>
    <w:rsid w:val="0070627A"/>
    <w:rsid w:val="0071224D"/>
    <w:rsid w:val="007152E4"/>
    <w:rsid w:val="00715898"/>
    <w:rsid w:val="007159C5"/>
    <w:rsid w:val="00720CF8"/>
    <w:rsid w:val="00721948"/>
    <w:rsid w:val="00725A60"/>
    <w:rsid w:val="00725B2C"/>
    <w:rsid w:val="007269FB"/>
    <w:rsid w:val="007323A2"/>
    <w:rsid w:val="00733320"/>
    <w:rsid w:val="0073760C"/>
    <w:rsid w:val="00741AE3"/>
    <w:rsid w:val="00741D37"/>
    <w:rsid w:val="00745AC6"/>
    <w:rsid w:val="00746FC4"/>
    <w:rsid w:val="00752216"/>
    <w:rsid w:val="00753579"/>
    <w:rsid w:val="00753933"/>
    <w:rsid w:val="007548B1"/>
    <w:rsid w:val="00760293"/>
    <w:rsid w:val="007610D9"/>
    <w:rsid w:val="0076205D"/>
    <w:rsid w:val="007641CF"/>
    <w:rsid w:val="007652E2"/>
    <w:rsid w:val="007669FF"/>
    <w:rsid w:val="007718B6"/>
    <w:rsid w:val="007725B8"/>
    <w:rsid w:val="00772B90"/>
    <w:rsid w:val="00773A4B"/>
    <w:rsid w:val="00774CCE"/>
    <w:rsid w:val="0077590D"/>
    <w:rsid w:val="007803A9"/>
    <w:rsid w:val="00781148"/>
    <w:rsid w:val="0078169F"/>
    <w:rsid w:val="00781E19"/>
    <w:rsid w:val="00783827"/>
    <w:rsid w:val="00784D90"/>
    <w:rsid w:val="00785295"/>
    <w:rsid w:val="00785E26"/>
    <w:rsid w:val="007864E1"/>
    <w:rsid w:val="007923F0"/>
    <w:rsid w:val="00792AC0"/>
    <w:rsid w:val="007945AF"/>
    <w:rsid w:val="007964C3"/>
    <w:rsid w:val="00797EE8"/>
    <w:rsid w:val="007A2391"/>
    <w:rsid w:val="007A2AB0"/>
    <w:rsid w:val="007A4A5D"/>
    <w:rsid w:val="007A7877"/>
    <w:rsid w:val="007B0066"/>
    <w:rsid w:val="007B1869"/>
    <w:rsid w:val="007B1F77"/>
    <w:rsid w:val="007B23D0"/>
    <w:rsid w:val="007B690B"/>
    <w:rsid w:val="007B77FE"/>
    <w:rsid w:val="007B7EEF"/>
    <w:rsid w:val="007C4422"/>
    <w:rsid w:val="007C7149"/>
    <w:rsid w:val="007D02D4"/>
    <w:rsid w:val="007D2EBE"/>
    <w:rsid w:val="007D435A"/>
    <w:rsid w:val="007D670D"/>
    <w:rsid w:val="007D68FC"/>
    <w:rsid w:val="007E3D39"/>
    <w:rsid w:val="007E5D06"/>
    <w:rsid w:val="007E68E5"/>
    <w:rsid w:val="007F015B"/>
    <w:rsid w:val="007F49E0"/>
    <w:rsid w:val="007F7367"/>
    <w:rsid w:val="007F73B8"/>
    <w:rsid w:val="00803274"/>
    <w:rsid w:val="00803D21"/>
    <w:rsid w:val="00804288"/>
    <w:rsid w:val="00804684"/>
    <w:rsid w:val="00814889"/>
    <w:rsid w:val="0081537D"/>
    <w:rsid w:val="00815B19"/>
    <w:rsid w:val="00815E3A"/>
    <w:rsid w:val="0082028F"/>
    <w:rsid w:val="00822704"/>
    <w:rsid w:val="00824563"/>
    <w:rsid w:val="0082504E"/>
    <w:rsid w:val="00831015"/>
    <w:rsid w:val="00832490"/>
    <w:rsid w:val="00835DFB"/>
    <w:rsid w:val="00844057"/>
    <w:rsid w:val="00844612"/>
    <w:rsid w:val="00846C6B"/>
    <w:rsid w:val="00847F63"/>
    <w:rsid w:val="00850575"/>
    <w:rsid w:val="00852AEF"/>
    <w:rsid w:val="00852F47"/>
    <w:rsid w:val="00853A6E"/>
    <w:rsid w:val="0085442C"/>
    <w:rsid w:val="00856151"/>
    <w:rsid w:val="0085674F"/>
    <w:rsid w:val="00861FDE"/>
    <w:rsid w:val="00862870"/>
    <w:rsid w:val="00864F62"/>
    <w:rsid w:val="00870BB4"/>
    <w:rsid w:val="00870DA0"/>
    <w:rsid w:val="00882012"/>
    <w:rsid w:val="00883DD6"/>
    <w:rsid w:val="00883E23"/>
    <w:rsid w:val="00883E9F"/>
    <w:rsid w:val="00887353"/>
    <w:rsid w:val="00887C72"/>
    <w:rsid w:val="0089119C"/>
    <w:rsid w:val="00892491"/>
    <w:rsid w:val="0089530F"/>
    <w:rsid w:val="00895EE3"/>
    <w:rsid w:val="00896FBB"/>
    <w:rsid w:val="00897C9B"/>
    <w:rsid w:val="008A1687"/>
    <w:rsid w:val="008A200E"/>
    <w:rsid w:val="008A289C"/>
    <w:rsid w:val="008A2C75"/>
    <w:rsid w:val="008A34DE"/>
    <w:rsid w:val="008A7790"/>
    <w:rsid w:val="008B0D2D"/>
    <w:rsid w:val="008B35D7"/>
    <w:rsid w:val="008B39FA"/>
    <w:rsid w:val="008B6699"/>
    <w:rsid w:val="008B691B"/>
    <w:rsid w:val="008C2EAB"/>
    <w:rsid w:val="008C68D9"/>
    <w:rsid w:val="008C7C58"/>
    <w:rsid w:val="008D0321"/>
    <w:rsid w:val="008E020B"/>
    <w:rsid w:val="008E20DB"/>
    <w:rsid w:val="008E4D8C"/>
    <w:rsid w:val="008E4F71"/>
    <w:rsid w:val="008E5CDC"/>
    <w:rsid w:val="008F00D6"/>
    <w:rsid w:val="008F09FE"/>
    <w:rsid w:val="008F187D"/>
    <w:rsid w:val="008F23B2"/>
    <w:rsid w:val="008F28F3"/>
    <w:rsid w:val="008F6EE8"/>
    <w:rsid w:val="009011E9"/>
    <w:rsid w:val="00905083"/>
    <w:rsid w:val="00907269"/>
    <w:rsid w:val="00910FD9"/>
    <w:rsid w:val="00912EE9"/>
    <w:rsid w:val="00914437"/>
    <w:rsid w:val="0092044F"/>
    <w:rsid w:val="0092194D"/>
    <w:rsid w:val="009222E7"/>
    <w:rsid w:val="00922ECA"/>
    <w:rsid w:val="00923396"/>
    <w:rsid w:val="0092433C"/>
    <w:rsid w:val="009246AF"/>
    <w:rsid w:val="00927062"/>
    <w:rsid w:val="0093073A"/>
    <w:rsid w:val="00930E8A"/>
    <w:rsid w:val="00936903"/>
    <w:rsid w:val="009404BC"/>
    <w:rsid w:val="00941559"/>
    <w:rsid w:val="00941973"/>
    <w:rsid w:val="00944C0B"/>
    <w:rsid w:val="00947E70"/>
    <w:rsid w:val="0095071D"/>
    <w:rsid w:val="00953D5D"/>
    <w:rsid w:val="009577E7"/>
    <w:rsid w:val="00957CC4"/>
    <w:rsid w:val="00957FCC"/>
    <w:rsid w:val="0096051F"/>
    <w:rsid w:val="00961DF1"/>
    <w:rsid w:val="00962D05"/>
    <w:rsid w:val="009654BD"/>
    <w:rsid w:val="00965DE2"/>
    <w:rsid w:val="00965E7C"/>
    <w:rsid w:val="0096785D"/>
    <w:rsid w:val="0097112B"/>
    <w:rsid w:val="00971B79"/>
    <w:rsid w:val="0097299E"/>
    <w:rsid w:val="009748B8"/>
    <w:rsid w:val="009757B8"/>
    <w:rsid w:val="009775CE"/>
    <w:rsid w:val="00980B1C"/>
    <w:rsid w:val="00981A3E"/>
    <w:rsid w:val="00981FB2"/>
    <w:rsid w:val="009822EC"/>
    <w:rsid w:val="0098262B"/>
    <w:rsid w:val="00983F65"/>
    <w:rsid w:val="00984355"/>
    <w:rsid w:val="00987860"/>
    <w:rsid w:val="0099321B"/>
    <w:rsid w:val="00996B18"/>
    <w:rsid w:val="00997275"/>
    <w:rsid w:val="009A0BD3"/>
    <w:rsid w:val="009A420B"/>
    <w:rsid w:val="009A4588"/>
    <w:rsid w:val="009A479A"/>
    <w:rsid w:val="009A6B6D"/>
    <w:rsid w:val="009A76E0"/>
    <w:rsid w:val="009B0414"/>
    <w:rsid w:val="009B51A6"/>
    <w:rsid w:val="009B652E"/>
    <w:rsid w:val="009B70AD"/>
    <w:rsid w:val="009B7982"/>
    <w:rsid w:val="009B7D1C"/>
    <w:rsid w:val="009C01C6"/>
    <w:rsid w:val="009C2A4F"/>
    <w:rsid w:val="009C53D0"/>
    <w:rsid w:val="009C574E"/>
    <w:rsid w:val="009C6564"/>
    <w:rsid w:val="009C7C3B"/>
    <w:rsid w:val="009D0871"/>
    <w:rsid w:val="009D144A"/>
    <w:rsid w:val="009D2A84"/>
    <w:rsid w:val="009D31FF"/>
    <w:rsid w:val="009D3BFC"/>
    <w:rsid w:val="009D6F46"/>
    <w:rsid w:val="009D7161"/>
    <w:rsid w:val="009E0625"/>
    <w:rsid w:val="009E0E6F"/>
    <w:rsid w:val="009E11C1"/>
    <w:rsid w:val="009E39C2"/>
    <w:rsid w:val="009E3E58"/>
    <w:rsid w:val="009E3EAD"/>
    <w:rsid w:val="009E4634"/>
    <w:rsid w:val="009E6547"/>
    <w:rsid w:val="009F6EC8"/>
    <w:rsid w:val="009F7F7E"/>
    <w:rsid w:val="00A00208"/>
    <w:rsid w:val="00A0039E"/>
    <w:rsid w:val="00A00738"/>
    <w:rsid w:val="00A062F2"/>
    <w:rsid w:val="00A069A3"/>
    <w:rsid w:val="00A07856"/>
    <w:rsid w:val="00A11A58"/>
    <w:rsid w:val="00A12236"/>
    <w:rsid w:val="00A13ED2"/>
    <w:rsid w:val="00A14039"/>
    <w:rsid w:val="00A15D7B"/>
    <w:rsid w:val="00A16273"/>
    <w:rsid w:val="00A162AB"/>
    <w:rsid w:val="00A16C9C"/>
    <w:rsid w:val="00A20FF6"/>
    <w:rsid w:val="00A21A67"/>
    <w:rsid w:val="00A21ED5"/>
    <w:rsid w:val="00A24013"/>
    <w:rsid w:val="00A2404B"/>
    <w:rsid w:val="00A240BE"/>
    <w:rsid w:val="00A27A73"/>
    <w:rsid w:val="00A30037"/>
    <w:rsid w:val="00A30F66"/>
    <w:rsid w:val="00A326B6"/>
    <w:rsid w:val="00A3280B"/>
    <w:rsid w:val="00A337B9"/>
    <w:rsid w:val="00A33E89"/>
    <w:rsid w:val="00A3457E"/>
    <w:rsid w:val="00A348E2"/>
    <w:rsid w:val="00A3670C"/>
    <w:rsid w:val="00A36A70"/>
    <w:rsid w:val="00A45274"/>
    <w:rsid w:val="00A46122"/>
    <w:rsid w:val="00A46478"/>
    <w:rsid w:val="00A476C5"/>
    <w:rsid w:val="00A478EC"/>
    <w:rsid w:val="00A51D37"/>
    <w:rsid w:val="00A537FC"/>
    <w:rsid w:val="00A540E4"/>
    <w:rsid w:val="00A56DD5"/>
    <w:rsid w:val="00A604E7"/>
    <w:rsid w:val="00A6262A"/>
    <w:rsid w:val="00A62F46"/>
    <w:rsid w:val="00A63133"/>
    <w:rsid w:val="00A63C45"/>
    <w:rsid w:val="00A642AA"/>
    <w:rsid w:val="00A655EB"/>
    <w:rsid w:val="00A6586D"/>
    <w:rsid w:val="00A6663C"/>
    <w:rsid w:val="00A71BDC"/>
    <w:rsid w:val="00A7205E"/>
    <w:rsid w:val="00A732EF"/>
    <w:rsid w:val="00A733D2"/>
    <w:rsid w:val="00A7497E"/>
    <w:rsid w:val="00A77419"/>
    <w:rsid w:val="00A805C0"/>
    <w:rsid w:val="00A81F84"/>
    <w:rsid w:val="00A827BA"/>
    <w:rsid w:val="00A83258"/>
    <w:rsid w:val="00A8648D"/>
    <w:rsid w:val="00A87A34"/>
    <w:rsid w:val="00A92506"/>
    <w:rsid w:val="00A92EF1"/>
    <w:rsid w:val="00A95B91"/>
    <w:rsid w:val="00A95D69"/>
    <w:rsid w:val="00A95DCC"/>
    <w:rsid w:val="00A95FB7"/>
    <w:rsid w:val="00A97B5C"/>
    <w:rsid w:val="00A97CDC"/>
    <w:rsid w:val="00AA2069"/>
    <w:rsid w:val="00AA6A18"/>
    <w:rsid w:val="00AA777E"/>
    <w:rsid w:val="00AB02CB"/>
    <w:rsid w:val="00AB44BB"/>
    <w:rsid w:val="00AB6C84"/>
    <w:rsid w:val="00AC1024"/>
    <w:rsid w:val="00AC1326"/>
    <w:rsid w:val="00AC29AF"/>
    <w:rsid w:val="00AC4142"/>
    <w:rsid w:val="00AC452C"/>
    <w:rsid w:val="00AC492B"/>
    <w:rsid w:val="00AC6763"/>
    <w:rsid w:val="00AC6867"/>
    <w:rsid w:val="00AC75A0"/>
    <w:rsid w:val="00AD0631"/>
    <w:rsid w:val="00AD2284"/>
    <w:rsid w:val="00AD2A2C"/>
    <w:rsid w:val="00AD3586"/>
    <w:rsid w:val="00AD52C5"/>
    <w:rsid w:val="00AD65D2"/>
    <w:rsid w:val="00AD65F7"/>
    <w:rsid w:val="00AD7CE4"/>
    <w:rsid w:val="00AE00A7"/>
    <w:rsid w:val="00AE1054"/>
    <w:rsid w:val="00AE18BF"/>
    <w:rsid w:val="00AE2C7A"/>
    <w:rsid w:val="00AE340C"/>
    <w:rsid w:val="00AE3C5A"/>
    <w:rsid w:val="00AE63D9"/>
    <w:rsid w:val="00AF0365"/>
    <w:rsid w:val="00AF0B43"/>
    <w:rsid w:val="00AF32E5"/>
    <w:rsid w:val="00AF76FC"/>
    <w:rsid w:val="00B06B66"/>
    <w:rsid w:val="00B072AF"/>
    <w:rsid w:val="00B10493"/>
    <w:rsid w:val="00B1100C"/>
    <w:rsid w:val="00B116AC"/>
    <w:rsid w:val="00B175E6"/>
    <w:rsid w:val="00B206B8"/>
    <w:rsid w:val="00B20E67"/>
    <w:rsid w:val="00B22751"/>
    <w:rsid w:val="00B247F9"/>
    <w:rsid w:val="00B252FB"/>
    <w:rsid w:val="00B311C5"/>
    <w:rsid w:val="00B33EC8"/>
    <w:rsid w:val="00B356D7"/>
    <w:rsid w:val="00B36AC7"/>
    <w:rsid w:val="00B37292"/>
    <w:rsid w:val="00B40BFB"/>
    <w:rsid w:val="00B42F82"/>
    <w:rsid w:val="00B45413"/>
    <w:rsid w:val="00B47A15"/>
    <w:rsid w:val="00B519C5"/>
    <w:rsid w:val="00B5788F"/>
    <w:rsid w:val="00B613A8"/>
    <w:rsid w:val="00B62C08"/>
    <w:rsid w:val="00B67331"/>
    <w:rsid w:val="00B70221"/>
    <w:rsid w:val="00B71905"/>
    <w:rsid w:val="00B72ACB"/>
    <w:rsid w:val="00B7344E"/>
    <w:rsid w:val="00B74FDB"/>
    <w:rsid w:val="00B77A9B"/>
    <w:rsid w:val="00B8274B"/>
    <w:rsid w:val="00B87E05"/>
    <w:rsid w:val="00B90ADA"/>
    <w:rsid w:val="00B9520E"/>
    <w:rsid w:val="00BA16F2"/>
    <w:rsid w:val="00BA1B8B"/>
    <w:rsid w:val="00BA3515"/>
    <w:rsid w:val="00BA48AA"/>
    <w:rsid w:val="00BA77B3"/>
    <w:rsid w:val="00BB2541"/>
    <w:rsid w:val="00BB4CF3"/>
    <w:rsid w:val="00BB5CBB"/>
    <w:rsid w:val="00BB7CB6"/>
    <w:rsid w:val="00BC4916"/>
    <w:rsid w:val="00BC5475"/>
    <w:rsid w:val="00BC5F78"/>
    <w:rsid w:val="00BD0BD6"/>
    <w:rsid w:val="00BD2DD4"/>
    <w:rsid w:val="00BD3B13"/>
    <w:rsid w:val="00BD3E6F"/>
    <w:rsid w:val="00BD46DE"/>
    <w:rsid w:val="00BD513D"/>
    <w:rsid w:val="00BD5627"/>
    <w:rsid w:val="00BD6834"/>
    <w:rsid w:val="00BD7939"/>
    <w:rsid w:val="00BD7E94"/>
    <w:rsid w:val="00BE34D0"/>
    <w:rsid w:val="00BE50F7"/>
    <w:rsid w:val="00BE6B9C"/>
    <w:rsid w:val="00BE6DBA"/>
    <w:rsid w:val="00BE6FFE"/>
    <w:rsid w:val="00BF52F8"/>
    <w:rsid w:val="00BF5442"/>
    <w:rsid w:val="00BF6ACF"/>
    <w:rsid w:val="00C0040A"/>
    <w:rsid w:val="00C01DAB"/>
    <w:rsid w:val="00C020E1"/>
    <w:rsid w:val="00C05C54"/>
    <w:rsid w:val="00C06E18"/>
    <w:rsid w:val="00C12340"/>
    <w:rsid w:val="00C1308E"/>
    <w:rsid w:val="00C1311E"/>
    <w:rsid w:val="00C171B1"/>
    <w:rsid w:val="00C1763F"/>
    <w:rsid w:val="00C20638"/>
    <w:rsid w:val="00C20F0E"/>
    <w:rsid w:val="00C21F8D"/>
    <w:rsid w:val="00C267AD"/>
    <w:rsid w:val="00C27294"/>
    <w:rsid w:val="00C336A2"/>
    <w:rsid w:val="00C338B7"/>
    <w:rsid w:val="00C33A54"/>
    <w:rsid w:val="00C3401B"/>
    <w:rsid w:val="00C35E12"/>
    <w:rsid w:val="00C4305F"/>
    <w:rsid w:val="00C43A80"/>
    <w:rsid w:val="00C45222"/>
    <w:rsid w:val="00C47778"/>
    <w:rsid w:val="00C47EEE"/>
    <w:rsid w:val="00C50A28"/>
    <w:rsid w:val="00C537C7"/>
    <w:rsid w:val="00C543DC"/>
    <w:rsid w:val="00C54900"/>
    <w:rsid w:val="00C54DCF"/>
    <w:rsid w:val="00C55159"/>
    <w:rsid w:val="00C568E4"/>
    <w:rsid w:val="00C56BB8"/>
    <w:rsid w:val="00C570E3"/>
    <w:rsid w:val="00C57D31"/>
    <w:rsid w:val="00C64D14"/>
    <w:rsid w:val="00C655DA"/>
    <w:rsid w:val="00C65CDA"/>
    <w:rsid w:val="00C65DB9"/>
    <w:rsid w:val="00C7438A"/>
    <w:rsid w:val="00C76635"/>
    <w:rsid w:val="00C7785A"/>
    <w:rsid w:val="00C77FB9"/>
    <w:rsid w:val="00C806A0"/>
    <w:rsid w:val="00C81BF3"/>
    <w:rsid w:val="00C86389"/>
    <w:rsid w:val="00C90A89"/>
    <w:rsid w:val="00C9121B"/>
    <w:rsid w:val="00C917E0"/>
    <w:rsid w:val="00C93CFF"/>
    <w:rsid w:val="00C93D6B"/>
    <w:rsid w:val="00CA48CA"/>
    <w:rsid w:val="00CA5E30"/>
    <w:rsid w:val="00CA641C"/>
    <w:rsid w:val="00CA7FD8"/>
    <w:rsid w:val="00CB0010"/>
    <w:rsid w:val="00CB1B63"/>
    <w:rsid w:val="00CB1E59"/>
    <w:rsid w:val="00CB26BE"/>
    <w:rsid w:val="00CB60CC"/>
    <w:rsid w:val="00CC509A"/>
    <w:rsid w:val="00CD01A2"/>
    <w:rsid w:val="00CD08A4"/>
    <w:rsid w:val="00CD1D9A"/>
    <w:rsid w:val="00CD5291"/>
    <w:rsid w:val="00CD5C5E"/>
    <w:rsid w:val="00CD6B19"/>
    <w:rsid w:val="00CD7936"/>
    <w:rsid w:val="00CD7A9A"/>
    <w:rsid w:val="00CE09FA"/>
    <w:rsid w:val="00CE4F24"/>
    <w:rsid w:val="00CE6E33"/>
    <w:rsid w:val="00CE7E28"/>
    <w:rsid w:val="00CE7E7C"/>
    <w:rsid w:val="00CF1CCD"/>
    <w:rsid w:val="00CF49D0"/>
    <w:rsid w:val="00D0047F"/>
    <w:rsid w:val="00D03661"/>
    <w:rsid w:val="00D11F0E"/>
    <w:rsid w:val="00D120E2"/>
    <w:rsid w:val="00D163BF"/>
    <w:rsid w:val="00D2004C"/>
    <w:rsid w:val="00D20FD5"/>
    <w:rsid w:val="00D211B1"/>
    <w:rsid w:val="00D230F9"/>
    <w:rsid w:val="00D24167"/>
    <w:rsid w:val="00D25A04"/>
    <w:rsid w:val="00D26E01"/>
    <w:rsid w:val="00D30311"/>
    <w:rsid w:val="00D30A98"/>
    <w:rsid w:val="00D30B32"/>
    <w:rsid w:val="00D32BDC"/>
    <w:rsid w:val="00D32EB1"/>
    <w:rsid w:val="00D33627"/>
    <w:rsid w:val="00D35026"/>
    <w:rsid w:val="00D3765D"/>
    <w:rsid w:val="00D414C4"/>
    <w:rsid w:val="00D41CBC"/>
    <w:rsid w:val="00D452A9"/>
    <w:rsid w:val="00D4607C"/>
    <w:rsid w:val="00D46A23"/>
    <w:rsid w:val="00D5280F"/>
    <w:rsid w:val="00D53578"/>
    <w:rsid w:val="00D54D0E"/>
    <w:rsid w:val="00D54FA8"/>
    <w:rsid w:val="00D5553E"/>
    <w:rsid w:val="00D55585"/>
    <w:rsid w:val="00D573E6"/>
    <w:rsid w:val="00D57A26"/>
    <w:rsid w:val="00D60CCA"/>
    <w:rsid w:val="00D6208A"/>
    <w:rsid w:val="00D629CA"/>
    <w:rsid w:val="00D62FBD"/>
    <w:rsid w:val="00D63DAF"/>
    <w:rsid w:val="00D64192"/>
    <w:rsid w:val="00D64C77"/>
    <w:rsid w:val="00D652A0"/>
    <w:rsid w:val="00D65F44"/>
    <w:rsid w:val="00D76170"/>
    <w:rsid w:val="00D770C8"/>
    <w:rsid w:val="00D77AF9"/>
    <w:rsid w:val="00D77BCA"/>
    <w:rsid w:val="00D82CFC"/>
    <w:rsid w:val="00D83360"/>
    <w:rsid w:val="00D86A12"/>
    <w:rsid w:val="00D87AFA"/>
    <w:rsid w:val="00D92CED"/>
    <w:rsid w:val="00D92DA1"/>
    <w:rsid w:val="00D9398C"/>
    <w:rsid w:val="00D9414C"/>
    <w:rsid w:val="00D946A2"/>
    <w:rsid w:val="00D95FE9"/>
    <w:rsid w:val="00DA13C6"/>
    <w:rsid w:val="00DA4616"/>
    <w:rsid w:val="00DA4F73"/>
    <w:rsid w:val="00DA577E"/>
    <w:rsid w:val="00DA6703"/>
    <w:rsid w:val="00DB55C4"/>
    <w:rsid w:val="00DB65D6"/>
    <w:rsid w:val="00DC05AE"/>
    <w:rsid w:val="00DC14F3"/>
    <w:rsid w:val="00DC3DF3"/>
    <w:rsid w:val="00DC4C53"/>
    <w:rsid w:val="00DC7177"/>
    <w:rsid w:val="00DD1A77"/>
    <w:rsid w:val="00DD4EA1"/>
    <w:rsid w:val="00DD6B2F"/>
    <w:rsid w:val="00DE15B9"/>
    <w:rsid w:val="00DE1E1E"/>
    <w:rsid w:val="00DE2CE4"/>
    <w:rsid w:val="00DE7442"/>
    <w:rsid w:val="00DF1883"/>
    <w:rsid w:val="00DF1895"/>
    <w:rsid w:val="00DF21B7"/>
    <w:rsid w:val="00DF289B"/>
    <w:rsid w:val="00DF371C"/>
    <w:rsid w:val="00DF38EA"/>
    <w:rsid w:val="00DF4310"/>
    <w:rsid w:val="00DF5102"/>
    <w:rsid w:val="00DF67F7"/>
    <w:rsid w:val="00DF72E5"/>
    <w:rsid w:val="00DF7C11"/>
    <w:rsid w:val="00E02C98"/>
    <w:rsid w:val="00E05E4F"/>
    <w:rsid w:val="00E06567"/>
    <w:rsid w:val="00E1105A"/>
    <w:rsid w:val="00E117D4"/>
    <w:rsid w:val="00E11B02"/>
    <w:rsid w:val="00E11CEF"/>
    <w:rsid w:val="00E15CE1"/>
    <w:rsid w:val="00E17340"/>
    <w:rsid w:val="00E177EF"/>
    <w:rsid w:val="00E23EC0"/>
    <w:rsid w:val="00E24F8E"/>
    <w:rsid w:val="00E2603A"/>
    <w:rsid w:val="00E270A9"/>
    <w:rsid w:val="00E271AC"/>
    <w:rsid w:val="00E27BC8"/>
    <w:rsid w:val="00E30A29"/>
    <w:rsid w:val="00E30ECF"/>
    <w:rsid w:val="00E32040"/>
    <w:rsid w:val="00E32CFE"/>
    <w:rsid w:val="00E357CE"/>
    <w:rsid w:val="00E35A4C"/>
    <w:rsid w:val="00E3608E"/>
    <w:rsid w:val="00E362C1"/>
    <w:rsid w:val="00E36E06"/>
    <w:rsid w:val="00E373B6"/>
    <w:rsid w:val="00E4013C"/>
    <w:rsid w:val="00E428EC"/>
    <w:rsid w:val="00E476A0"/>
    <w:rsid w:val="00E5161B"/>
    <w:rsid w:val="00E54B52"/>
    <w:rsid w:val="00E569FE"/>
    <w:rsid w:val="00E56A88"/>
    <w:rsid w:val="00E579C6"/>
    <w:rsid w:val="00E6045C"/>
    <w:rsid w:val="00E62B95"/>
    <w:rsid w:val="00E655D2"/>
    <w:rsid w:val="00E657C6"/>
    <w:rsid w:val="00E65D45"/>
    <w:rsid w:val="00E65DCE"/>
    <w:rsid w:val="00E663CD"/>
    <w:rsid w:val="00E66EE5"/>
    <w:rsid w:val="00E70644"/>
    <w:rsid w:val="00E72D00"/>
    <w:rsid w:val="00E742B4"/>
    <w:rsid w:val="00E80204"/>
    <w:rsid w:val="00E81A91"/>
    <w:rsid w:val="00E82B6E"/>
    <w:rsid w:val="00E82E45"/>
    <w:rsid w:val="00E87324"/>
    <w:rsid w:val="00E90049"/>
    <w:rsid w:val="00E912B7"/>
    <w:rsid w:val="00E9161B"/>
    <w:rsid w:val="00E92461"/>
    <w:rsid w:val="00E92E5F"/>
    <w:rsid w:val="00E95040"/>
    <w:rsid w:val="00E97326"/>
    <w:rsid w:val="00EA26AD"/>
    <w:rsid w:val="00EA3590"/>
    <w:rsid w:val="00EA438D"/>
    <w:rsid w:val="00EA4747"/>
    <w:rsid w:val="00EA4A22"/>
    <w:rsid w:val="00EA4B70"/>
    <w:rsid w:val="00EA686C"/>
    <w:rsid w:val="00EB0D6A"/>
    <w:rsid w:val="00EB1731"/>
    <w:rsid w:val="00EB2063"/>
    <w:rsid w:val="00EB42EF"/>
    <w:rsid w:val="00EB4D17"/>
    <w:rsid w:val="00EB709C"/>
    <w:rsid w:val="00EC20B1"/>
    <w:rsid w:val="00EC235D"/>
    <w:rsid w:val="00EC3881"/>
    <w:rsid w:val="00EC4BAC"/>
    <w:rsid w:val="00EC5AB6"/>
    <w:rsid w:val="00EC71D8"/>
    <w:rsid w:val="00EC7BF1"/>
    <w:rsid w:val="00EC7E5B"/>
    <w:rsid w:val="00ED3741"/>
    <w:rsid w:val="00ED57F6"/>
    <w:rsid w:val="00ED5E37"/>
    <w:rsid w:val="00EE0B8A"/>
    <w:rsid w:val="00EE19AC"/>
    <w:rsid w:val="00EE444B"/>
    <w:rsid w:val="00EE4904"/>
    <w:rsid w:val="00EE559B"/>
    <w:rsid w:val="00EE75B8"/>
    <w:rsid w:val="00EF0427"/>
    <w:rsid w:val="00EF06E3"/>
    <w:rsid w:val="00EF2B58"/>
    <w:rsid w:val="00EF3A94"/>
    <w:rsid w:val="00EF4408"/>
    <w:rsid w:val="00EF5A4D"/>
    <w:rsid w:val="00F02317"/>
    <w:rsid w:val="00F04CDF"/>
    <w:rsid w:val="00F05808"/>
    <w:rsid w:val="00F058DB"/>
    <w:rsid w:val="00F05A07"/>
    <w:rsid w:val="00F1096B"/>
    <w:rsid w:val="00F10F3F"/>
    <w:rsid w:val="00F12F1D"/>
    <w:rsid w:val="00F15783"/>
    <w:rsid w:val="00F159E2"/>
    <w:rsid w:val="00F17455"/>
    <w:rsid w:val="00F17CCD"/>
    <w:rsid w:val="00F213BA"/>
    <w:rsid w:val="00F2270D"/>
    <w:rsid w:val="00F22F1A"/>
    <w:rsid w:val="00F23C81"/>
    <w:rsid w:val="00F263FA"/>
    <w:rsid w:val="00F27786"/>
    <w:rsid w:val="00F278FA"/>
    <w:rsid w:val="00F27F18"/>
    <w:rsid w:val="00F3108E"/>
    <w:rsid w:val="00F33FB3"/>
    <w:rsid w:val="00F354EC"/>
    <w:rsid w:val="00F363F1"/>
    <w:rsid w:val="00F36466"/>
    <w:rsid w:val="00F41867"/>
    <w:rsid w:val="00F42EB7"/>
    <w:rsid w:val="00F43DD2"/>
    <w:rsid w:val="00F4543C"/>
    <w:rsid w:val="00F4636D"/>
    <w:rsid w:val="00F46CFA"/>
    <w:rsid w:val="00F508C8"/>
    <w:rsid w:val="00F53D67"/>
    <w:rsid w:val="00F544C9"/>
    <w:rsid w:val="00F5524B"/>
    <w:rsid w:val="00F5570C"/>
    <w:rsid w:val="00F63F43"/>
    <w:rsid w:val="00F66DEB"/>
    <w:rsid w:val="00F7075E"/>
    <w:rsid w:val="00F70C06"/>
    <w:rsid w:val="00F71C1F"/>
    <w:rsid w:val="00F73D14"/>
    <w:rsid w:val="00F7606E"/>
    <w:rsid w:val="00F77D7A"/>
    <w:rsid w:val="00F819D8"/>
    <w:rsid w:val="00F8287D"/>
    <w:rsid w:val="00F86867"/>
    <w:rsid w:val="00F87FD3"/>
    <w:rsid w:val="00F93C82"/>
    <w:rsid w:val="00F963A3"/>
    <w:rsid w:val="00F96AD2"/>
    <w:rsid w:val="00F96E3E"/>
    <w:rsid w:val="00FA4583"/>
    <w:rsid w:val="00FB101C"/>
    <w:rsid w:val="00FB277A"/>
    <w:rsid w:val="00FB3C52"/>
    <w:rsid w:val="00FB5313"/>
    <w:rsid w:val="00FB6607"/>
    <w:rsid w:val="00FC1EBB"/>
    <w:rsid w:val="00FC2816"/>
    <w:rsid w:val="00FC3F69"/>
    <w:rsid w:val="00FC6393"/>
    <w:rsid w:val="00FC6D43"/>
    <w:rsid w:val="00FD106B"/>
    <w:rsid w:val="00FD411D"/>
    <w:rsid w:val="00FD723D"/>
    <w:rsid w:val="00FE1951"/>
    <w:rsid w:val="00FE3325"/>
    <w:rsid w:val="00FF1025"/>
    <w:rsid w:val="00FF2550"/>
    <w:rsid w:val="00FF2C1B"/>
    <w:rsid w:val="00FF5AF0"/>
    <w:rsid w:val="00FF629C"/>
    <w:rsid w:val="00FF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92D8"/>
  <w15:chartTrackingRefBased/>
  <w15:docId w15:val="{9A73B954-3A1D-45BD-A62F-2287AA48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D1"/>
    <w:pPr>
      <w:spacing w:after="0" w:line="240" w:lineRule="auto"/>
    </w:pPr>
    <w:rPr>
      <w:rFonts w:ascii="Calibri" w:hAnsi="Calibri" w:cs="Calibri"/>
    </w:rPr>
  </w:style>
  <w:style w:type="paragraph" w:styleId="Heading1">
    <w:name w:val="heading 1"/>
    <w:basedOn w:val="Normal"/>
    <w:link w:val="Heading1Char"/>
    <w:uiPriority w:val="9"/>
    <w:qFormat/>
    <w:rsid w:val="0088735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AD1"/>
    <w:rPr>
      <w:color w:val="0000FF"/>
      <w:u w:val="single"/>
    </w:rPr>
  </w:style>
  <w:style w:type="paragraph" w:styleId="NormalWeb">
    <w:name w:val="Normal (Web)"/>
    <w:basedOn w:val="Normal"/>
    <w:uiPriority w:val="99"/>
    <w:unhideWhenUsed/>
    <w:rsid w:val="00374AD1"/>
    <w:pPr>
      <w:spacing w:before="100" w:beforeAutospacing="1" w:after="100" w:afterAutospacing="1"/>
    </w:pPr>
  </w:style>
  <w:style w:type="character" w:styleId="Strong">
    <w:name w:val="Strong"/>
    <w:basedOn w:val="DefaultParagraphFont"/>
    <w:uiPriority w:val="22"/>
    <w:qFormat/>
    <w:rsid w:val="00374AD1"/>
    <w:rPr>
      <w:b/>
      <w:bCs/>
    </w:rPr>
  </w:style>
  <w:style w:type="character" w:styleId="UnresolvedMention">
    <w:name w:val="Unresolved Mention"/>
    <w:basedOn w:val="DefaultParagraphFont"/>
    <w:uiPriority w:val="99"/>
    <w:semiHidden/>
    <w:unhideWhenUsed/>
    <w:rsid w:val="00547041"/>
    <w:rPr>
      <w:color w:val="605E5C"/>
      <w:shd w:val="clear" w:color="auto" w:fill="E1DFDD"/>
    </w:rPr>
  </w:style>
  <w:style w:type="character" w:styleId="FollowedHyperlink">
    <w:name w:val="FollowedHyperlink"/>
    <w:basedOn w:val="DefaultParagraphFont"/>
    <w:uiPriority w:val="99"/>
    <w:semiHidden/>
    <w:unhideWhenUsed/>
    <w:rsid w:val="00CA48CA"/>
    <w:rPr>
      <w:color w:val="954F72" w:themeColor="followedHyperlink"/>
      <w:u w:val="single"/>
    </w:rPr>
  </w:style>
  <w:style w:type="paragraph" w:styleId="ListParagraph">
    <w:name w:val="List Paragraph"/>
    <w:basedOn w:val="Normal"/>
    <w:uiPriority w:val="34"/>
    <w:qFormat/>
    <w:rsid w:val="00E476A0"/>
    <w:pPr>
      <w:ind w:left="720"/>
    </w:pPr>
  </w:style>
  <w:style w:type="character" w:styleId="Emphasis">
    <w:name w:val="Emphasis"/>
    <w:basedOn w:val="DefaultParagraphFont"/>
    <w:uiPriority w:val="20"/>
    <w:qFormat/>
    <w:rsid w:val="003207F6"/>
    <w:rPr>
      <w:i/>
      <w:iCs/>
    </w:rPr>
  </w:style>
  <w:style w:type="character" w:customStyle="1" w:styleId="Heading1Char">
    <w:name w:val="Heading 1 Char"/>
    <w:basedOn w:val="DefaultParagraphFont"/>
    <w:link w:val="Heading1"/>
    <w:uiPriority w:val="9"/>
    <w:rsid w:val="0088735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B1869"/>
    <w:pPr>
      <w:tabs>
        <w:tab w:val="center" w:pos="4680"/>
        <w:tab w:val="right" w:pos="9360"/>
      </w:tabs>
    </w:pPr>
  </w:style>
  <w:style w:type="character" w:customStyle="1" w:styleId="HeaderChar">
    <w:name w:val="Header Char"/>
    <w:basedOn w:val="DefaultParagraphFont"/>
    <w:link w:val="Header"/>
    <w:uiPriority w:val="99"/>
    <w:rsid w:val="007B1869"/>
    <w:rPr>
      <w:rFonts w:ascii="Calibri" w:hAnsi="Calibri" w:cs="Calibri"/>
    </w:rPr>
  </w:style>
  <w:style w:type="paragraph" w:styleId="Footer">
    <w:name w:val="footer"/>
    <w:basedOn w:val="Normal"/>
    <w:link w:val="FooterChar"/>
    <w:uiPriority w:val="99"/>
    <w:unhideWhenUsed/>
    <w:rsid w:val="007B1869"/>
    <w:pPr>
      <w:tabs>
        <w:tab w:val="center" w:pos="4680"/>
        <w:tab w:val="right" w:pos="9360"/>
      </w:tabs>
    </w:pPr>
  </w:style>
  <w:style w:type="character" w:customStyle="1" w:styleId="FooterChar">
    <w:name w:val="Footer Char"/>
    <w:basedOn w:val="DefaultParagraphFont"/>
    <w:link w:val="Footer"/>
    <w:uiPriority w:val="99"/>
    <w:rsid w:val="007B1869"/>
    <w:rPr>
      <w:rFonts w:ascii="Calibri" w:hAnsi="Calibri" w:cs="Calibri"/>
    </w:rPr>
  </w:style>
  <w:style w:type="paragraph" w:customStyle="1" w:styleId="Default">
    <w:name w:val="Default"/>
    <w:basedOn w:val="Normal"/>
    <w:rsid w:val="00393C91"/>
    <w:pPr>
      <w:autoSpaceDE w:val="0"/>
      <w:autoSpaceDN w:val="0"/>
    </w:pPr>
    <w:rPr>
      <w:rFonts w:ascii="Georgia" w:hAnsi="Georgia"/>
      <w:color w:val="000000"/>
      <w:sz w:val="24"/>
      <w:szCs w:val="24"/>
    </w:rPr>
  </w:style>
  <w:style w:type="paragraph" w:styleId="NoSpacing">
    <w:name w:val="No Spacing"/>
    <w:basedOn w:val="Normal"/>
    <w:uiPriority w:val="1"/>
    <w:qFormat/>
    <w:rsid w:val="0039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061">
      <w:bodyDiv w:val="1"/>
      <w:marLeft w:val="0"/>
      <w:marRight w:val="0"/>
      <w:marTop w:val="0"/>
      <w:marBottom w:val="0"/>
      <w:divBdr>
        <w:top w:val="none" w:sz="0" w:space="0" w:color="auto"/>
        <w:left w:val="none" w:sz="0" w:space="0" w:color="auto"/>
        <w:bottom w:val="none" w:sz="0" w:space="0" w:color="auto"/>
        <w:right w:val="none" w:sz="0" w:space="0" w:color="auto"/>
      </w:divBdr>
    </w:div>
    <w:div w:id="28260151">
      <w:bodyDiv w:val="1"/>
      <w:marLeft w:val="0"/>
      <w:marRight w:val="0"/>
      <w:marTop w:val="0"/>
      <w:marBottom w:val="0"/>
      <w:divBdr>
        <w:top w:val="none" w:sz="0" w:space="0" w:color="auto"/>
        <w:left w:val="none" w:sz="0" w:space="0" w:color="auto"/>
        <w:bottom w:val="none" w:sz="0" w:space="0" w:color="auto"/>
        <w:right w:val="none" w:sz="0" w:space="0" w:color="auto"/>
      </w:divBdr>
    </w:div>
    <w:div w:id="28386094">
      <w:bodyDiv w:val="1"/>
      <w:marLeft w:val="0"/>
      <w:marRight w:val="0"/>
      <w:marTop w:val="0"/>
      <w:marBottom w:val="0"/>
      <w:divBdr>
        <w:top w:val="none" w:sz="0" w:space="0" w:color="auto"/>
        <w:left w:val="none" w:sz="0" w:space="0" w:color="auto"/>
        <w:bottom w:val="none" w:sz="0" w:space="0" w:color="auto"/>
        <w:right w:val="none" w:sz="0" w:space="0" w:color="auto"/>
      </w:divBdr>
    </w:div>
    <w:div w:id="33043014">
      <w:bodyDiv w:val="1"/>
      <w:marLeft w:val="0"/>
      <w:marRight w:val="0"/>
      <w:marTop w:val="0"/>
      <w:marBottom w:val="0"/>
      <w:divBdr>
        <w:top w:val="none" w:sz="0" w:space="0" w:color="auto"/>
        <w:left w:val="none" w:sz="0" w:space="0" w:color="auto"/>
        <w:bottom w:val="none" w:sz="0" w:space="0" w:color="auto"/>
        <w:right w:val="none" w:sz="0" w:space="0" w:color="auto"/>
      </w:divBdr>
    </w:div>
    <w:div w:id="53045571">
      <w:bodyDiv w:val="1"/>
      <w:marLeft w:val="0"/>
      <w:marRight w:val="0"/>
      <w:marTop w:val="0"/>
      <w:marBottom w:val="0"/>
      <w:divBdr>
        <w:top w:val="none" w:sz="0" w:space="0" w:color="auto"/>
        <w:left w:val="none" w:sz="0" w:space="0" w:color="auto"/>
        <w:bottom w:val="none" w:sz="0" w:space="0" w:color="auto"/>
        <w:right w:val="none" w:sz="0" w:space="0" w:color="auto"/>
      </w:divBdr>
    </w:div>
    <w:div w:id="96482328">
      <w:bodyDiv w:val="1"/>
      <w:marLeft w:val="0"/>
      <w:marRight w:val="0"/>
      <w:marTop w:val="0"/>
      <w:marBottom w:val="0"/>
      <w:divBdr>
        <w:top w:val="none" w:sz="0" w:space="0" w:color="auto"/>
        <w:left w:val="none" w:sz="0" w:space="0" w:color="auto"/>
        <w:bottom w:val="none" w:sz="0" w:space="0" w:color="auto"/>
        <w:right w:val="none" w:sz="0" w:space="0" w:color="auto"/>
      </w:divBdr>
    </w:div>
    <w:div w:id="121004902">
      <w:bodyDiv w:val="1"/>
      <w:marLeft w:val="0"/>
      <w:marRight w:val="0"/>
      <w:marTop w:val="0"/>
      <w:marBottom w:val="0"/>
      <w:divBdr>
        <w:top w:val="none" w:sz="0" w:space="0" w:color="auto"/>
        <w:left w:val="none" w:sz="0" w:space="0" w:color="auto"/>
        <w:bottom w:val="none" w:sz="0" w:space="0" w:color="auto"/>
        <w:right w:val="none" w:sz="0" w:space="0" w:color="auto"/>
      </w:divBdr>
    </w:div>
    <w:div w:id="128788162">
      <w:bodyDiv w:val="1"/>
      <w:marLeft w:val="0"/>
      <w:marRight w:val="0"/>
      <w:marTop w:val="0"/>
      <w:marBottom w:val="0"/>
      <w:divBdr>
        <w:top w:val="none" w:sz="0" w:space="0" w:color="auto"/>
        <w:left w:val="none" w:sz="0" w:space="0" w:color="auto"/>
        <w:bottom w:val="none" w:sz="0" w:space="0" w:color="auto"/>
        <w:right w:val="none" w:sz="0" w:space="0" w:color="auto"/>
      </w:divBdr>
    </w:div>
    <w:div w:id="143470008">
      <w:bodyDiv w:val="1"/>
      <w:marLeft w:val="0"/>
      <w:marRight w:val="0"/>
      <w:marTop w:val="0"/>
      <w:marBottom w:val="0"/>
      <w:divBdr>
        <w:top w:val="none" w:sz="0" w:space="0" w:color="auto"/>
        <w:left w:val="none" w:sz="0" w:space="0" w:color="auto"/>
        <w:bottom w:val="none" w:sz="0" w:space="0" w:color="auto"/>
        <w:right w:val="none" w:sz="0" w:space="0" w:color="auto"/>
      </w:divBdr>
    </w:div>
    <w:div w:id="160586406">
      <w:bodyDiv w:val="1"/>
      <w:marLeft w:val="0"/>
      <w:marRight w:val="0"/>
      <w:marTop w:val="0"/>
      <w:marBottom w:val="0"/>
      <w:divBdr>
        <w:top w:val="none" w:sz="0" w:space="0" w:color="auto"/>
        <w:left w:val="none" w:sz="0" w:space="0" w:color="auto"/>
        <w:bottom w:val="none" w:sz="0" w:space="0" w:color="auto"/>
        <w:right w:val="none" w:sz="0" w:space="0" w:color="auto"/>
      </w:divBdr>
    </w:div>
    <w:div w:id="183177832">
      <w:bodyDiv w:val="1"/>
      <w:marLeft w:val="0"/>
      <w:marRight w:val="0"/>
      <w:marTop w:val="0"/>
      <w:marBottom w:val="0"/>
      <w:divBdr>
        <w:top w:val="none" w:sz="0" w:space="0" w:color="auto"/>
        <w:left w:val="none" w:sz="0" w:space="0" w:color="auto"/>
        <w:bottom w:val="none" w:sz="0" w:space="0" w:color="auto"/>
        <w:right w:val="none" w:sz="0" w:space="0" w:color="auto"/>
      </w:divBdr>
    </w:div>
    <w:div w:id="184026584">
      <w:bodyDiv w:val="1"/>
      <w:marLeft w:val="0"/>
      <w:marRight w:val="0"/>
      <w:marTop w:val="0"/>
      <w:marBottom w:val="0"/>
      <w:divBdr>
        <w:top w:val="none" w:sz="0" w:space="0" w:color="auto"/>
        <w:left w:val="none" w:sz="0" w:space="0" w:color="auto"/>
        <w:bottom w:val="none" w:sz="0" w:space="0" w:color="auto"/>
        <w:right w:val="none" w:sz="0" w:space="0" w:color="auto"/>
      </w:divBdr>
    </w:div>
    <w:div w:id="339893919">
      <w:bodyDiv w:val="1"/>
      <w:marLeft w:val="0"/>
      <w:marRight w:val="0"/>
      <w:marTop w:val="0"/>
      <w:marBottom w:val="0"/>
      <w:divBdr>
        <w:top w:val="none" w:sz="0" w:space="0" w:color="auto"/>
        <w:left w:val="none" w:sz="0" w:space="0" w:color="auto"/>
        <w:bottom w:val="none" w:sz="0" w:space="0" w:color="auto"/>
        <w:right w:val="none" w:sz="0" w:space="0" w:color="auto"/>
      </w:divBdr>
    </w:div>
    <w:div w:id="351542300">
      <w:bodyDiv w:val="1"/>
      <w:marLeft w:val="0"/>
      <w:marRight w:val="0"/>
      <w:marTop w:val="0"/>
      <w:marBottom w:val="0"/>
      <w:divBdr>
        <w:top w:val="none" w:sz="0" w:space="0" w:color="auto"/>
        <w:left w:val="none" w:sz="0" w:space="0" w:color="auto"/>
        <w:bottom w:val="none" w:sz="0" w:space="0" w:color="auto"/>
        <w:right w:val="none" w:sz="0" w:space="0" w:color="auto"/>
      </w:divBdr>
    </w:div>
    <w:div w:id="385496007">
      <w:bodyDiv w:val="1"/>
      <w:marLeft w:val="0"/>
      <w:marRight w:val="0"/>
      <w:marTop w:val="0"/>
      <w:marBottom w:val="0"/>
      <w:divBdr>
        <w:top w:val="none" w:sz="0" w:space="0" w:color="auto"/>
        <w:left w:val="none" w:sz="0" w:space="0" w:color="auto"/>
        <w:bottom w:val="none" w:sz="0" w:space="0" w:color="auto"/>
        <w:right w:val="none" w:sz="0" w:space="0" w:color="auto"/>
      </w:divBdr>
    </w:div>
    <w:div w:id="397289367">
      <w:bodyDiv w:val="1"/>
      <w:marLeft w:val="0"/>
      <w:marRight w:val="0"/>
      <w:marTop w:val="0"/>
      <w:marBottom w:val="0"/>
      <w:divBdr>
        <w:top w:val="none" w:sz="0" w:space="0" w:color="auto"/>
        <w:left w:val="none" w:sz="0" w:space="0" w:color="auto"/>
        <w:bottom w:val="none" w:sz="0" w:space="0" w:color="auto"/>
        <w:right w:val="none" w:sz="0" w:space="0" w:color="auto"/>
      </w:divBdr>
    </w:div>
    <w:div w:id="398865181">
      <w:bodyDiv w:val="1"/>
      <w:marLeft w:val="0"/>
      <w:marRight w:val="0"/>
      <w:marTop w:val="0"/>
      <w:marBottom w:val="0"/>
      <w:divBdr>
        <w:top w:val="none" w:sz="0" w:space="0" w:color="auto"/>
        <w:left w:val="none" w:sz="0" w:space="0" w:color="auto"/>
        <w:bottom w:val="none" w:sz="0" w:space="0" w:color="auto"/>
        <w:right w:val="none" w:sz="0" w:space="0" w:color="auto"/>
      </w:divBdr>
    </w:div>
    <w:div w:id="458688798">
      <w:bodyDiv w:val="1"/>
      <w:marLeft w:val="0"/>
      <w:marRight w:val="0"/>
      <w:marTop w:val="0"/>
      <w:marBottom w:val="0"/>
      <w:divBdr>
        <w:top w:val="none" w:sz="0" w:space="0" w:color="auto"/>
        <w:left w:val="none" w:sz="0" w:space="0" w:color="auto"/>
        <w:bottom w:val="none" w:sz="0" w:space="0" w:color="auto"/>
        <w:right w:val="none" w:sz="0" w:space="0" w:color="auto"/>
      </w:divBdr>
    </w:div>
    <w:div w:id="461465836">
      <w:bodyDiv w:val="1"/>
      <w:marLeft w:val="0"/>
      <w:marRight w:val="0"/>
      <w:marTop w:val="0"/>
      <w:marBottom w:val="0"/>
      <w:divBdr>
        <w:top w:val="none" w:sz="0" w:space="0" w:color="auto"/>
        <w:left w:val="none" w:sz="0" w:space="0" w:color="auto"/>
        <w:bottom w:val="none" w:sz="0" w:space="0" w:color="auto"/>
        <w:right w:val="none" w:sz="0" w:space="0" w:color="auto"/>
      </w:divBdr>
    </w:div>
    <w:div w:id="618991832">
      <w:bodyDiv w:val="1"/>
      <w:marLeft w:val="0"/>
      <w:marRight w:val="0"/>
      <w:marTop w:val="0"/>
      <w:marBottom w:val="0"/>
      <w:divBdr>
        <w:top w:val="none" w:sz="0" w:space="0" w:color="auto"/>
        <w:left w:val="none" w:sz="0" w:space="0" w:color="auto"/>
        <w:bottom w:val="none" w:sz="0" w:space="0" w:color="auto"/>
        <w:right w:val="none" w:sz="0" w:space="0" w:color="auto"/>
      </w:divBdr>
    </w:div>
    <w:div w:id="669211239">
      <w:bodyDiv w:val="1"/>
      <w:marLeft w:val="0"/>
      <w:marRight w:val="0"/>
      <w:marTop w:val="0"/>
      <w:marBottom w:val="0"/>
      <w:divBdr>
        <w:top w:val="none" w:sz="0" w:space="0" w:color="auto"/>
        <w:left w:val="none" w:sz="0" w:space="0" w:color="auto"/>
        <w:bottom w:val="none" w:sz="0" w:space="0" w:color="auto"/>
        <w:right w:val="none" w:sz="0" w:space="0" w:color="auto"/>
      </w:divBdr>
    </w:div>
    <w:div w:id="695160304">
      <w:bodyDiv w:val="1"/>
      <w:marLeft w:val="0"/>
      <w:marRight w:val="0"/>
      <w:marTop w:val="0"/>
      <w:marBottom w:val="0"/>
      <w:divBdr>
        <w:top w:val="none" w:sz="0" w:space="0" w:color="auto"/>
        <w:left w:val="none" w:sz="0" w:space="0" w:color="auto"/>
        <w:bottom w:val="none" w:sz="0" w:space="0" w:color="auto"/>
        <w:right w:val="none" w:sz="0" w:space="0" w:color="auto"/>
      </w:divBdr>
    </w:div>
    <w:div w:id="717439178">
      <w:bodyDiv w:val="1"/>
      <w:marLeft w:val="0"/>
      <w:marRight w:val="0"/>
      <w:marTop w:val="0"/>
      <w:marBottom w:val="0"/>
      <w:divBdr>
        <w:top w:val="none" w:sz="0" w:space="0" w:color="auto"/>
        <w:left w:val="none" w:sz="0" w:space="0" w:color="auto"/>
        <w:bottom w:val="none" w:sz="0" w:space="0" w:color="auto"/>
        <w:right w:val="none" w:sz="0" w:space="0" w:color="auto"/>
      </w:divBdr>
    </w:div>
    <w:div w:id="727921344">
      <w:bodyDiv w:val="1"/>
      <w:marLeft w:val="0"/>
      <w:marRight w:val="0"/>
      <w:marTop w:val="0"/>
      <w:marBottom w:val="0"/>
      <w:divBdr>
        <w:top w:val="none" w:sz="0" w:space="0" w:color="auto"/>
        <w:left w:val="none" w:sz="0" w:space="0" w:color="auto"/>
        <w:bottom w:val="none" w:sz="0" w:space="0" w:color="auto"/>
        <w:right w:val="none" w:sz="0" w:space="0" w:color="auto"/>
      </w:divBdr>
    </w:div>
    <w:div w:id="768045320">
      <w:bodyDiv w:val="1"/>
      <w:marLeft w:val="0"/>
      <w:marRight w:val="0"/>
      <w:marTop w:val="0"/>
      <w:marBottom w:val="0"/>
      <w:divBdr>
        <w:top w:val="none" w:sz="0" w:space="0" w:color="auto"/>
        <w:left w:val="none" w:sz="0" w:space="0" w:color="auto"/>
        <w:bottom w:val="none" w:sz="0" w:space="0" w:color="auto"/>
        <w:right w:val="none" w:sz="0" w:space="0" w:color="auto"/>
      </w:divBdr>
    </w:div>
    <w:div w:id="780151485">
      <w:bodyDiv w:val="1"/>
      <w:marLeft w:val="0"/>
      <w:marRight w:val="0"/>
      <w:marTop w:val="0"/>
      <w:marBottom w:val="0"/>
      <w:divBdr>
        <w:top w:val="none" w:sz="0" w:space="0" w:color="auto"/>
        <w:left w:val="none" w:sz="0" w:space="0" w:color="auto"/>
        <w:bottom w:val="none" w:sz="0" w:space="0" w:color="auto"/>
        <w:right w:val="none" w:sz="0" w:space="0" w:color="auto"/>
      </w:divBdr>
      <w:divsChild>
        <w:div w:id="363409673">
          <w:marLeft w:val="0"/>
          <w:marRight w:val="0"/>
          <w:marTop w:val="0"/>
          <w:marBottom w:val="0"/>
          <w:divBdr>
            <w:top w:val="none" w:sz="0" w:space="0" w:color="auto"/>
            <w:left w:val="none" w:sz="0" w:space="0" w:color="auto"/>
            <w:bottom w:val="none" w:sz="0" w:space="0" w:color="auto"/>
            <w:right w:val="none" w:sz="0" w:space="0" w:color="auto"/>
          </w:divBdr>
          <w:divsChild>
            <w:div w:id="131412283">
              <w:marLeft w:val="-225"/>
              <w:marRight w:val="-225"/>
              <w:marTop w:val="0"/>
              <w:marBottom w:val="0"/>
              <w:divBdr>
                <w:top w:val="none" w:sz="0" w:space="0" w:color="auto"/>
                <w:left w:val="none" w:sz="0" w:space="0" w:color="auto"/>
                <w:bottom w:val="none" w:sz="0" w:space="0" w:color="auto"/>
                <w:right w:val="none" w:sz="0" w:space="0" w:color="auto"/>
              </w:divBdr>
              <w:divsChild>
                <w:div w:id="1711953019">
                  <w:marLeft w:val="0"/>
                  <w:marRight w:val="0"/>
                  <w:marTop w:val="0"/>
                  <w:marBottom w:val="0"/>
                  <w:divBdr>
                    <w:top w:val="none" w:sz="0" w:space="0" w:color="auto"/>
                    <w:left w:val="none" w:sz="0" w:space="0" w:color="auto"/>
                    <w:bottom w:val="none" w:sz="0" w:space="0" w:color="auto"/>
                    <w:right w:val="none" w:sz="0" w:space="0" w:color="auto"/>
                  </w:divBdr>
                </w:div>
                <w:div w:id="463158400">
                  <w:marLeft w:val="0"/>
                  <w:marRight w:val="0"/>
                  <w:marTop w:val="0"/>
                  <w:marBottom w:val="0"/>
                  <w:divBdr>
                    <w:top w:val="none" w:sz="0" w:space="0" w:color="auto"/>
                    <w:left w:val="none" w:sz="0" w:space="0" w:color="auto"/>
                    <w:bottom w:val="none" w:sz="0" w:space="0" w:color="auto"/>
                    <w:right w:val="none" w:sz="0" w:space="0" w:color="auto"/>
                  </w:divBdr>
                </w:div>
              </w:divsChild>
            </w:div>
            <w:div w:id="905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6430">
      <w:bodyDiv w:val="1"/>
      <w:marLeft w:val="0"/>
      <w:marRight w:val="0"/>
      <w:marTop w:val="0"/>
      <w:marBottom w:val="0"/>
      <w:divBdr>
        <w:top w:val="none" w:sz="0" w:space="0" w:color="auto"/>
        <w:left w:val="none" w:sz="0" w:space="0" w:color="auto"/>
        <w:bottom w:val="none" w:sz="0" w:space="0" w:color="auto"/>
        <w:right w:val="none" w:sz="0" w:space="0" w:color="auto"/>
      </w:divBdr>
    </w:div>
    <w:div w:id="840660649">
      <w:bodyDiv w:val="1"/>
      <w:marLeft w:val="0"/>
      <w:marRight w:val="0"/>
      <w:marTop w:val="0"/>
      <w:marBottom w:val="0"/>
      <w:divBdr>
        <w:top w:val="none" w:sz="0" w:space="0" w:color="auto"/>
        <w:left w:val="none" w:sz="0" w:space="0" w:color="auto"/>
        <w:bottom w:val="none" w:sz="0" w:space="0" w:color="auto"/>
        <w:right w:val="none" w:sz="0" w:space="0" w:color="auto"/>
      </w:divBdr>
    </w:div>
    <w:div w:id="850989528">
      <w:bodyDiv w:val="1"/>
      <w:marLeft w:val="0"/>
      <w:marRight w:val="0"/>
      <w:marTop w:val="0"/>
      <w:marBottom w:val="0"/>
      <w:divBdr>
        <w:top w:val="none" w:sz="0" w:space="0" w:color="auto"/>
        <w:left w:val="none" w:sz="0" w:space="0" w:color="auto"/>
        <w:bottom w:val="none" w:sz="0" w:space="0" w:color="auto"/>
        <w:right w:val="none" w:sz="0" w:space="0" w:color="auto"/>
      </w:divBdr>
    </w:div>
    <w:div w:id="947084888">
      <w:bodyDiv w:val="1"/>
      <w:marLeft w:val="0"/>
      <w:marRight w:val="0"/>
      <w:marTop w:val="0"/>
      <w:marBottom w:val="0"/>
      <w:divBdr>
        <w:top w:val="none" w:sz="0" w:space="0" w:color="auto"/>
        <w:left w:val="none" w:sz="0" w:space="0" w:color="auto"/>
        <w:bottom w:val="none" w:sz="0" w:space="0" w:color="auto"/>
        <w:right w:val="none" w:sz="0" w:space="0" w:color="auto"/>
      </w:divBdr>
    </w:div>
    <w:div w:id="1022903381">
      <w:bodyDiv w:val="1"/>
      <w:marLeft w:val="0"/>
      <w:marRight w:val="0"/>
      <w:marTop w:val="0"/>
      <w:marBottom w:val="0"/>
      <w:divBdr>
        <w:top w:val="none" w:sz="0" w:space="0" w:color="auto"/>
        <w:left w:val="none" w:sz="0" w:space="0" w:color="auto"/>
        <w:bottom w:val="none" w:sz="0" w:space="0" w:color="auto"/>
        <w:right w:val="none" w:sz="0" w:space="0" w:color="auto"/>
      </w:divBdr>
    </w:div>
    <w:div w:id="1067924834">
      <w:bodyDiv w:val="1"/>
      <w:marLeft w:val="0"/>
      <w:marRight w:val="0"/>
      <w:marTop w:val="0"/>
      <w:marBottom w:val="0"/>
      <w:divBdr>
        <w:top w:val="none" w:sz="0" w:space="0" w:color="auto"/>
        <w:left w:val="none" w:sz="0" w:space="0" w:color="auto"/>
        <w:bottom w:val="none" w:sz="0" w:space="0" w:color="auto"/>
        <w:right w:val="none" w:sz="0" w:space="0" w:color="auto"/>
      </w:divBdr>
    </w:div>
    <w:div w:id="1082406906">
      <w:bodyDiv w:val="1"/>
      <w:marLeft w:val="0"/>
      <w:marRight w:val="0"/>
      <w:marTop w:val="0"/>
      <w:marBottom w:val="0"/>
      <w:divBdr>
        <w:top w:val="none" w:sz="0" w:space="0" w:color="auto"/>
        <w:left w:val="none" w:sz="0" w:space="0" w:color="auto"/>
        <w:bottom w:val="none" w:sz="0" w:space="0" w:color="auto"/>
        <w:right w:val="none" w:sz="0" w:space="0" w:color="auto"/>
      </w:divBdr>
    </w:div>
    <w:div w:id="1082682475">
      <w:bodyDiv w:val="1"/>
      <w:marLeft w:val="0"/>
      <w:marRight w:val="0"/>
      <w:marTop w:val="0"/>
      <w:marBottom w:val="0"/>
      <w:divBdr>
        <w:top w:val="none" w:sz="0" w:space="0" w:color="auto"/>
        <w:left w:val="none" w:sz="0" w:space="0" w:color="auto"/>
        <w:bottom w:val="none" w:sz="0" w:space="0" w:color="auto"/>
        <w:right w:val="none" w:sz="0" w:space="0" w:color="auto"/>
      </w:divBdr>
    </w:div>
    <w:div w:id="1111129603">
      <w:bodyDiv w:val="1"/>
      <w:marLeft w:val="0"/>
      <w:marRight w:val="0"/>
      <w:marTop w:val="0"/>
      <w:marBottom w:val="0"/>
      <w:divBdr>
        <w:top w:val="none" w:sz="0" w:space="0" w:color="auto"/>
        <w:left w:val="none" w:sz="0" w:space="0" w:color="auto"/>
        <w:bottom w:val="none" w:sz="0" w:space="0" w:color="auto"/>
        <w:right w:val="none" w:sz="0" w:space="0" w:color="auto"/>
      </w:divBdr>
    </w:div>
    <w:div w:id="1156150037">
      <w:bodyDiv w:val="1"/>
      <w:marLeft w:val="0"/>
      <w:marRight w:val="0"/>
      <w:marTop w:val="0"/>
      <w:marBottom w:val="0"/>
      <w:divBdr>
        <w:top w:val="none" w:sz="0" w:space="0" w:color="auto"/>
        <w:left w:val="none" w:sz="0" w:space="0" w:color="auto"/>
        <w:bottom w:val="none" w:sz="0" w:space="0" w:color="auto"/>
        <w:right w:val="none" w:sz="0" w:space="0" w:color="auto"/>
      </w:divBdr>
    </w:div>
    <w:div w:id="1174222444">
      <w:bodyDiv w:val="1"/>
      <w:marLeft w:val="0"/>
      <w:marRight w:val="0"/>
      <w:marTop w:val="0"/>
      <w:marBottom w:val="0"/>
      <w:divBdr>
        <w:top w:val="none" w:sz="0" w:space="0" w:color="auto"/>
        <w:left w:val="none" w:sz="0" w:space="0" w:color="auto"/>
        <w:bottom w:val="none" w:sz="0" w:space="0" w:color="auto"/>
        <w:right w:val="none" w:sz="0" w:space="0" w:color="auto"/>
      </w:divBdr>
    </w:div>
    <w:div w:id="1197042738">
      <w:bodyDiv w:val="1"/>
      <w:marLeft w:val="0"/>
      <w:marRight w:val="0"/>
      <w:marTop w:val="0"/>
      <w:marBottom w:val="0"/>
      <w:divBdr>
        <w:top w:val="none" w:sz="0" w:space="0" w:color="auto"/>
        <w:left w:val="none" w:sz="0" w:space="0" w:color="auto"/>
        <w:bottom w:val="none" w:sz="0" w:space="0" w:color="auto"/>
        <w:right w:val="none" w:sz="0" w:space="0" w:color="auto"/>
      </w:divBdr>
    </w:div>
    <w:div w:id="1239291565">
      <w:bodyDiv w:val="1"/>
      <w:marLeft w:val="0"/>
      <w:marRight w:val="0"/>
      <w:marTop w:val="0"/>
      <w:marBottom w:val="0"/>
      <w:divBdr>
        <w:top w:val="none" w:sz="0" w:space="0" w:color="auto"/>
        <w:left w:val="none" w:sz="0" w:space="0" w:color="auto"/>
        <w:bottom w:val="none" w:sz="0" w:space="0" w:color="auto"/>
        <w:right w:val="none" w:sz="0" w:space="0" w:color="auto"/>
      </w:divBdr>
    </w:div>
    <w:div w:id="1263490158">
      <w:bodyDiv w:val="1"/>
      <w:marLeft w:val="0"/>
      <w:marRight w:val="0"/>
      <w:marTop w:val="0"/>
      <w:marBottom w:val="0"/>
      <w:divBdr>
        <w:top w:val="none" w:sz="0" w:space="0" w:color="auto"/>
        <w:left w:val="none" w:sz="0" w:space="0" w:color="auto"/>
        <w:bottom w:val="none" w:sz="0" w:space="0" w:color="auto"/>
        <w:right w:val="none" w:sz="0" w:space="0" w:color="auto"/>
      </w:divBdr>
    </w:div>
    <w:div w:id="1304118757">
      <w:bodyDiv w:val="1"/>
      <w:marLeft w:val="0"/>
      <w:marRight w:val="0"/>
      <w:marTop w:val="0"/>
      <w:marBottom w:val="0"/>
      <w:divBdr>
        <w:top w:val="none" w:sz="0" w:space="0" w:color="auto"/>
        <w:left w:val="none" w:sz="0" w:space="0" w:color="auto"/>
        <w:bottom w:val="none" w:sz="0" w:space="0" w:color="auto"/>
        <w:right w:val="none" w:sz="0" w:space="0" w:color="auto"/>
      </w:divBdr>
    </w:div>
    <w:div w:id="1311134027">
      <w:bodyDiv w:val="1"/>
      <w:marLeft w:val="0"/>
      <w:marRight w:val="0"/>
      <w:marTop w:val="0"/>
      <w:marBottom w:val="0"/>
      <w:divBdr>
        <w:top w:val="none" w:sz="0" w:space="0" w:color="auto"/>
        <w:left w:val="none" w:sz="0" w:space="0" w:color="auto"/>
        <w:bottom w:val="none" w:sz="0" w:space="0" w:color="auto"/>
        <w:right w:val="none" w:sz="0" w:space="0" w:color="auto"/>
      </w:divBdr>
    </w:div>
    <w:div w:id="1350444804">
      <w:bodyDiv w:val="1"/>
      <w:marLeft w:val="0"/>
      <w:marRight w:val="0"/>
      <w:marTop w:val="0"/>
      <w:marBottom w:val="0"/>
      <w:divBdr>
        <w:top w:val="none" w:sz="0" w:space="0" w:color="auto"/>
        <w:left w:val="none" w:sz="0" w:space="0" w:color="auto"/>
        <w:bottom w:val="none" w:sz="0" w:space="0" w:color="auto"/>
        <w:right w:val="none" w:sz="0" w:space="0" w:color="auto"/>
      </w:divBdr>
    </w:div>
    <w:div w:id="1409690943">
      <w:bodyDiv w:val="1"/>
      <w:marLeft w:val="0"/>
      <w:marRight w:val="0"/>
      <w:marTop w:val="0"/>
      <w:marBottom w:val="0"/>
      <w:divBdr>
        <w:top w:val="none" w:sz="0" w:space="0" w:color="auto"/>
        <w:left w:val="none" w:sz="0" w:space="0" w:color="auto"/>
        <w:bottom w:val="none" w:sz="0" w:space="0" w:color="auto"/>
        <w:right w:val="none" w:sz="0" w:space="0" w:color="auto"/>
      </w:divBdr>
    </w:div>
    <w:div w:id="1489831063">
      <w:bodyDiv w:val="1"/>
      <w:marLeft w:val="0"/>
      <w:marRight w:val="0"/>
      <w:marTop w:val="0"/>
      <w:marBottom w:val="0"/>
      <w:divBdr>
        <w:top w:val="none" w:sz="0" w:space="0" w:color="auto"/>
        <w:left w:val="none" w:sz="0" w:space="0" w:color="auto"/>
        <w:bottom w:val="none" w:sz="0" w:space="0" w:color="auto"/>
        <w:right w:val="none" w:sz="0" w:space="0" w:color="auto"/>
      </w:divBdr>
    </w:div>
    <w:div w:id="1499805380">
      <w:bodyDiv w:val="1"/>
      <w:marLeft w:val="0"/>
      <w:marRight w:val="0"/>
      <w:marTop w:val="0"/>
      <w:marBottom w:val="0"/>
      <w:divBdr>
        <w:top w:val="none" w:sz="0" w:space="0" w:color="auto"/>
        <w:left w:val="none" w:sz="0" w:space="0" w:color="auto"/>
        <w:bottom w:val="none" w:sz="0" w:space="0" w:color="auto"/>
        <w:right w:val="none" w:sz="0" w:space="0" w:color="auto"/>
      </w:divBdr>
    </w:div>
    <w:div w:id="1579513952">
      <w:bodyDiv w:val="1"/>
      <w:marLeft w:val="0"/>
      <w:marRight w:val="0"/>
      <w:marTop w:val="0"/>
      <w:marBottom w:val="0"/>
      <w:divBdr>
        <w:top w:val="none" w:sz="0" w:space="0" w:color="auto"/>
        <w:left w:val="none" w:sz="0" w:space="0" w:color="auto"/>
        <w:bottom w:val="none" w:sz="0" w:space="0" w:color="auto"/>
        <w:right w:val="none" w:sz="0" w:space="0" w:color="auto"/>
      </w:divBdr>
    </w:div>
    <w:div w:id="1591039758">
      <w:bodyDiv w:val="1"/>
      <w:marLeft w:val="0"/>
      <w:marRight w:val="0"/>
      <w:marTop w:val="0"/>
      <w:marBottom w:val="0"/>
      <w:divBdr>
        <w:top w:val="none" w:sz="0" w:space="0" w:color="auto"/>
        <w:left w:val="none" w:sz="0" w:space="0" w:color="auto"/>
        <w:bottom w:val="none" w:sz="0" w:space="0" w:color="auto"/>
        <w:right w:val="none" w:sz="0" w:space="0" w:color="auto"/>
      </w:divBdr>
    </w:div>
    <w:div w:id="1609006520">
      <w:bodyDiv w:val="1"/>
      <w:marLeft w:val="0"/>
      <w:marRight w:val="0"/>
      <w:marTop w:val="0"/>
      <w:marBottom w:val="0"/>
      <w:divBdr>
        <w:top w:val="none" w:sz="0" w:space="0" w:color="auto"/>
        <w:left w:val="none" w:sz="0" w:space="0" w:color="auto"/>
        <w:bottom w:val="none" w:sz="0" w:space="0" w:color="auto"/>
        <w:right w:val="none" w:sz="0" w:space="0" w:color="auto"/>
      </w:divBdr>
    </w:div>
    <w:div w:id="1754542356">
      <w:bodyDiv w:val="1"/>
      <w:marLeft w:val="0"/>
      <w:marRight w:val="0"/>
      <w:marTop w:val="0"/>
      <w:marBottom w:val="0"/>
      <w:divBdr>
        <w:top w:val="none" w:sz="0" w:space="0" w:color="auto"/>
        <w:left w:val="none" w:sz="0" w:space="0" w:color="auto"/>
        <w:bottom w:val="none" w:sz="0" w:space="0" w:color="auto"/>
        <w:right w:val="none" w:sz="0" w:space="0" w:color="auto"/>
      </w:divBdr>
    </w:div>
    <w:div w:id="1817182717">
      <w:bodyDiv w:val="1"/>
      <w:marLeft w:val="0"/>
      <w:marRight w:val="0"/>
      <w:marTop w:val="0"/>
      <w:marBottom w:val="0"/>
      <w:divBdr>
        <w:top w:val="none" w:sz="0" w:space="0" w:color="auto"/>
        <w:left w:val="none" w:sz="0" w:space="0" w:color="auto"/>
        <w:bottom w:val="none" w:sz="0" w:space="0" w:color="auto"/>
        <w:right w:val="none" w:sz="0" w:space="0" w:color="auto"/>
      </w:divBdr>
    </w:div>
    <w:div w:id="1957592079">
      <w:bodyDiv w:val="1"/>
      <w:marLeft w:val="0"/>
      <w:marRight w:val="0"/>
      <w:marTop w:val="0"/>
      <w:marBottom w:val="0"/>
      <w:divBdr>
        <w:top w:val="none" w:sz="0" w:space="0" w:color="auto"/>
        <w:left w:val="none" w:sz="0" w:space="0" w:color="auto"/>
        <w:bottom w:val="none" w:sz="0" w:space="0" w:color="auto"/>
        <w:right w:val="none" w:sz="0" w:space="0" w:color="auto"/>
      </w:divBdr>
    </w:div>
    <w:div w:id="1958179604">
      <w:bodyDiv w:val="1"/>
      <w:marLeft w:val="0"/>
      <w:marRight w:val="0"/>
      <w:marTop w:val="0"/>
      <w:marBottom w:val="0"/>
      <w:divBdr>
        <w:top w:val="none" w:sz="0" w:space="0" w:color="auto"/>
        <w:left w:val="none" w:sz="0" w:space="0" w:color="auto"/>
        <w:bottom w:val="none" w:sz="0" w:space="0" w:color="auto"/>
        <w:right w:val="none" w:sz="0" w:space="0" w:color="auto"/>
      </w:divBdr>
    </w:div>
    <w:div w:id="1960447597">
      <w:bodyDiv w:val="1"/>
      <w:marLeft w:val="0"/>
      <w:marRight w:val="0"/>
      <w:marTop w:val="0"/>
      <w:marBottom w:val="0"/>
      <w:divBdr>
        <w:top w:val="none" w:sz="0" w:space="0" w:color="auto"/>
        <w:left w:val="none" w:sz="0" w:space="0" w:color="auto"/>
        <w:bottom w:val="none" w:sz="0" w:space="0" w:color="auto"/>
        <w:right w:val="none" w:sz="0" w:space="0" w:color="auto"/>
      </w:divBdr>
    </w:div>
    <w:div w:id="1996568297">
      <w:bodyDiv w:val="1"/>
      <w:marLeft w:val="0"/>
      <w:marRight w:val="0"/>
      <w:marTop w:val="0"/>
      <w:marBottom w:val="0"/>
      <w:divBdr>
        <w:top w:val="none" w:sz="0" w:space="0" w:color="auto"/>
        <w:left w:val="none" w:sz="0" w:space="0" w:color="auto"/>
        <w:bottom w:val="none" w:sz="0" w:space="0" w:color="auto"/>
        <w:right w:val="none" w:sz="0" w:space="0" w:color="auto"/>
      </w:divBdr>
    </w:div>
    <w:div w:id="2024898058">
      <w:bodyDiv w:val="1"/>
      <w:marLeft w:val="0"/>
      <w:marRight w:val="0"/>
      <w:marTop w:val="0"/>
      <w:marBottom w:val="0"/>
      <w:divBdr>
        <w:top w:val="none" w:sz="0" w:space="0" w:color="auto"/>
        <w:left w:val="none" w:sz="0" w:space="0" w:color="auto"/>
        <w:bottom w:val="none" w:sz="0" w:space="0" w:color="auto"/>
        <w:right w:val="none" w:sz="0" w:space="0" w:color="auto"/>
      </w:divBdr>
    </w:div>
    <w:div w:id="21071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org/competing-to-win/cost-of-regulations/?utm_source=489441&amp;utm_medium=email" TargetMode="External"/><Relationship Id="rId18" Type="http://schemas.openxmlformats.org/officeDocument/2006/relationships/hyperlink" Target="https://nam11.safelinks.protection.outlook.com/?url=https%3A%2F%2Fu19539728.ct.sendgrid.net%2Fls%2Fclick%3Fupn%3D-2B73de0dREQUDGWQfTM3mho8VUcxNvEVwEWLODOjOlYTnWvHnp79Be9qKF-2Fol34V90g2oTziRFQovDQ3lgJ87BEYsJL2ZZ14mFCRzYCYi8VVlDwNT1T-2FRjq1vJX6QORRO-2B-2FPlRh0xaALPNDYjiFZQFA-3D-3D8vG__DfShkWCAhoLGP-2FJNrdlPJdV-2FLULhdq7A2Mns4NO8kAbKoy2hBWCjup-2FdSJ4mtav3QZgwkC4yOhBCK4lj-2B12aQnuWZtOhSeMUpcK83NBGhF5Rb-2BNNDBmxxLZN3NSYTwbsyfGslqCbpTpMwkwt-2F6kZdmHcgvX2MUdMla8Eg3ZK3Z1dzz3POpLGB0L2ZMBwYWXc5HBZB-2FLD0CAOzdZIe0hlBpi3EwFRbxWVNKCVc5wy5qr9de3w5Y4nOXALgQerrEWHrvU7rnM7UHnLiPw-2F8DRAJbrlFdFAhfUyyzIEmP3npeyKSPxTtp5Ww-2F0Ho8AzSTikRJPccmghBFMivY8AQLU-2BxzGYWIDgDh1L6UsPZ86d7UXZALh50ovEYzZx7vq2EK1P-2FUwtmX42BkBOx-2Bqv8WxyHMsO3vk-2F9qor2FAHfR89m391KzodVRIzWD1nIzmNFHM0tZt7dd51IpRO8kK6Phjz8L6piHNaSrAbruulNvaqS6jjTqq-2FYD0A5vxFdYHHD0si9xV-2F89NwIg5qw3SgbybbayL2YBwbxPqM7mjEBeO1P5EmVD8i9rAvQTL2IQsCqi7SzMv00V9l8UjZ02uKyRYoKZSaOTQImLKfbt72Je4b1OXzuGE7kl6AEQqZZ2bfU53o-2BTpDBBuK3x9mN6HQIXxb2A-3D-3D&amp;data=05%7C01%7Cbryan.brendle%40hardwoodfederation.com%7Cb3473008c23643278b4308dbd0b1fad1%7C21432cc7b4084b2d92409f556e3dd6cb%7C0%7C0%7C638333235080724371%7CUnknown%7CTWFpbGZsb3d8eyJWIjoiMC4wLjAwMDAiLCJQIjoiV2luMzIiLCJBTiI6Ik1haWwiLCJXVCI6Mn0%3D%7C3000%7C%7C%7C&amp;sdata=p0OtufPRTm9tO%2FLP1ssuHEMkV9hCKUJppD3Qahln3TY%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11.safelinks.protection.outlook.com/?url=https%3A%2F%2Fwww.energy.senate.gov%2Fservices%2Ffiles%2FAC02E726-FBBA-4A8B-9D18-CE9DE4329335&amp;data=05%7C01%7CBryan.Brendle%40hardwoodfederation.com%7Cae5a70d9a8fa4d9732eb08dbc6a10ea6%7C21432cc7b4084b2d92409f556e3dd6cb%7C0%7C0%7C638322167279703887%7CUnknown%7CTWFpbGZsb3d8eyJWIjoiMC4wLjAwMDAiLCJQIjoiV2luMzIiLCJBTiI6Ik1haWwiLCJXVCI6Mn0%3D%7C3000%7C%7C%7C&amp;sdata=dhclfDj2bhrXGkR6u9%2Fxj%2FkOc3XOHsN60wrrvlfByFY%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hardwoodfederation.wildapricot.org%2Fresources%2FDocuments%2FEPA-NAAQS-PM-March-2023.pdf&amp;data=05%7C01%7CBryan.Brendle%40hardwoodfederation.com%7C8075bedb5c4541e09d0408dbd588cf73%7C21432cc7b4084b2d92409f556e3dd6cb%7C0%7C0%7C638338555790872018%7CUnknown%7CTWFpbGZsb3d8eyJWIjoiMC4wLjAwMDAiLCJQIjoiV2luMzIiLCJBTiI6Ik1haWwiLCJXVCI6Mn0%3D%7C3000%7C%7C%7C&amp;sdata=asUGt2mQget7DPMnlPWL14GQlMXCq9TB3tztIJ1ihGw%3D&amp;reserved=0" TargetMode="External"/><Relationship Id="rId17" Type="http://schemas.openxmlformats.org/officeDocument/2006/relationships/hyperlink" Target="https://www.usda.gov/media/press-releases/2023/10/18/biden-harris-administration-announces-availability-nearly-5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issvr.nam.org/minisites/SecureSignup/Letter.aspx?ID=241&amp;utm_source=473464&amp;utm_medium=email" TargetMode="External"/><Relationship Id="rId20" Type="http://schemas.openxmlformats.org/officeDocument/2006/relationships/hyperlink" Target="https://www.energy.senate.gov/2023/9/icymi-manchin-barrasso-introduce-legislation-to-reduce-wildfire-risk-improve-forest-healt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rdwoodfederation.wildapricot.org/resources/Documents/Picture1.png" TargetMode="External"/><Relationship Id="rId24" Type="http://schemas.openxmlformats.org/officeDocument/2006/relationships/hyperlink" Target="https://nam11.safelinks.protection.outlook.com/?url=https%3A%2F%2Fu19539728.ct.sendgrid.net%2Fls%2Fclick%3Fupn%3D-2B73de0dREQUDGWQfTM3mhh2J-2BO1cDlOPON-2B1-2FoxnwQX3e-2FmheaLsl9AHOyZfV0wqb-2B9wWmuk6BCEc2sfMMzRomYqm9rfBog5-2F5ccLjb-2Ff7cLXb9BVDS3eDVbWuVHMdCmvDEh5YDseDHOYZqXnGwxeshqr7pOm7TluA3y5Un0IEk-3Duylj_DfShkWCAhoLGP-2FJNrdlPJdV-2FLULhdq7A2Mns4NO8kAbKoy2hBWCjup-2FdSJ4mtav3QZgwkC4yOhBCK4lj-2B12aQpY8sO3bYrH89VQwMEVjG6inysYGo1oQsUE7UIfqGnyiDm4-2FShJkwiL-2BQCbNL4V-2B3saKW-2FsoLMSKyXUbmm-2BVSVYbhaL3HQA8d5RUoyqZVx-2FscEUX4wk4fdCI9H9OsQowYA3J5C3fB3BhbdTrVXgpp1sNCCNDOtEK31ONjcBshHXIwNE87iv-2BwIqsvvQy17dZjxNHeoBGIPxk9KA-2Fwlxj7TgLVRZrHRM-2BmxAtDgdeqCrZW6ZtyHUc1-2BnDqzFk1PYByG718hPJ9QY6hn2iP2PvlLiV1LHDwsedv3FHqWS0KiIlp-2BylI2o4v5rChxCxuz75wuq-2FFFvusNawt1jwXllgQJvj5E-2FoVHC4rYb943NTqIAEd2LxM-2FW4mT59TlmREWwtHtrEUzWOKZQoHpzt2fBRs75SOlmZyoxg9Efj04CcUg2y0fYVnOyUHya5vUjkxz1Fn-2B9eyF07rv9zZmoY8QW6LTNnvumrf6slauqwGurSchd6eJCevNiwzZ2uI3dB0LOOCrdGTkX9lLSPHz65wYZ-2BHD9tQJDOv0RRTEc1X1-2BpmJXSIR-2FTM53GvUG6AWXVddeW4g-3D-3D&amp;data=05%7C01%7Cbryan.brendle%40hardwoodfederation.com%7C1686576a68744436099e08dbc5b109bc%7C21432cc7b4084b2d92409f556e3dd6cb%7C0%7C0%7C638321136404049504%7CUnknown%7CTWFpbGZsb3d8eyJWIjoiMC4wLjAwMDAiLCJQIjoiV2luMzIiLCJBTiI6Ik1haWwiLCJXVCI6Mn0%3D%7C3000%7C%7C%7C&amp;sdata=RHhCflxJm0nEH9uietxFiysUs4OBqDUNflNqpZH%2BoA4%3D&amp;reserved=0" TargetMode="External"/><Relationship Id="rId5" Type="http://schemas.openxmlformats.org/officeDocument/2006/relationships/styles" Target="styles.xml"/><Relationship Id="rId15" Type="http://schemas.openxmlformats.org/officeDocument/2006/relationships/hyperlink" Target="https://waysandmeans.house.gov/ways-and-means-passes-build-it-in-america-act-to-restore-american-competitiveness-counter-chinas-growing-influence-lower-gas-prices-repeal-democrats-green-specia/" TargetMode="External"/><Relationship Id="rId23" Type="http://schemas.openxmlformats.org/officeDocument/2006/relationships/hyperlink" Target="https://nam11.safelinks.protection.outlook.com/?url=https%3A%2F%2Fu19539728.ct.sendgrid.net%2Fls%2Fclick%3Fupn%3D-2B73de0dREQUDGWQfTM3mhiOs5QIhmHD-2F-2BaxW8Tl-2ByICD3plPDbdUR-2FtfStM9a2C08q29p9D5BblA1TQtofh86hr3zWx5qJHz4Fv3A9c4voE-3D9E-E_DfShkWCAhoLGP-2FJNrdlPJdV-2FLULhdq7A2Mns4NO8kAbKoy2hBWCjup-2FdSJ4mtav3QZgwkC4yOhBCK4lj-2B12aQnuWZtOhSeMUpcK83NBGhF5Rb-2BNNDBmxxLZN3NSYTwbsyfGslqCbpTpMwkwt-2F6kZdmHcgvX2MUdMla8Eg3ZK3Z1dzz3POpLGB0L2ZMBwYWXc5HBZB-2FLD0CAOzdZIe0hlBpi3EwFRbxWVNKCVc5wy5qr9de3w5Y4nOXALgQerrEWHrvU7rnM7UHnLiPw-2F8DRAJbrlFdFAhfUyyzIEmP3npeyKSPxTtp5Ww-2F0Ho8AzSTikRJPccmghBFMivY8AQLU-2BxzGYWIDgDh1L6UsPZ86d7UXZALh50ovEYzZx7vq2EK1P-2FUwtmX42BkBOx-2Bqv8WxyHMsO3vk-2F9qor2FAHfR89m391KzodVRIzWD1nIzmNFHM0tZt7dd51IpRO8kK6Phjz8Pfz6RdU-2BorcVhbOVOznPNDTFugODzBEyY-2Bk6vmG2sBN03NDJcL7re8FSFOHog5yiscd2PkHuKZ-2Fmo645XoNagkAwyV8fB3V2ruiS7uVBH9whvXt-2B4gOmLidQPfGXRSRP-2F9VA-2BWHDSkGYcWQRGEWXZCDAH6p3A0UPR8VrYFtzoMK3RJJT1Vhr5WVIkL6ecTGVg-3D-3D&amp;data=05%7C01%7Cbryan.brendle%40hardwoodfederation.com%7Cb3473008c23643278b4308dbd0b1fad1%7C21432cc7b4084b2d92409f556e3dd6cb%7C0%7C0%7C638333235080880627%7CUnknown%7CTWFpbGZsb3d8eyJWIjoiMC4wLjAwMDAiLCJQIjoiV2luMzIiLCJBTiI6Ik1haWwiLCJXVCI6Mn0%3D%7C3000%7C%7C%7C&amp;sdata=1H7DvGh2OWBWPiBtd1WXn9g0YOt9cKWbRn22%2FzCdZME%3D&amp;reserved=0" TargetMode="External"/><Relationship Id="rId10" Type="http://schemas.openxmlformats.org/officeDocument/2006/relationships/image" Target="media/image1.jpeg"/><Relationship Id="rId19" Type="http://schemas.openxmlformats.org/officeDocument/2006/relationships/hyperlink" Target="https://nam11.safelinks.protection.outlook.com/?url=https%3A%2F%2Fu19539728.ct.sendgrid.net%2Fls%2Fclick%3Fupn%3D-2B73de0dREQUDGWQfTM3mhmC9y0IWeDSKvW2EltH67kgj022lIASj4G2a3FB2eHq1IUD65Qw4eDw0nGmQuO-2B4xuy9c1b1OAiQ4Hpyp-2BXxF5ZKkMPU1lHEm368uYlfI9hydaqAWHlnQjWMO5LNumsxH1crSJ-2FwhNloRXgvGwzqQmQ-3DAZ-S_DfShkWCAhoLGP-2FJNrdlPJdV-2FLULhdq7A2Mns4NO8kAbKoy2hBWCjup-2FdSJ4mtav3QZgwkC4yOhBCK4lj-2B12aQnuWZtOhSeMUpcK83NBGhF5Rb-2BNNDBmxxLZN3NSYTwbsyfGslqCbpTpMwkwt-2F6kZdmHcgvX2MUdMla8Eg3ZK3Z1dzz3POpLGB0L2ZMBwYWXc5HBZB-2FLD0CAOzdZIe0hlBpi3EwFRbxWVNKCVc5wy5qr9de3w5Y4nOXALgQerrEWHrvU7rnM7UHnLiPw-2F8DRAJbrlFdFAhfUyyzIEmP3npeyKSPxTtp5Ww-2F0Ho8AzSTikRJPccmghBFMivY8AQLU-2BxzGYWIDgDh1L6UsPZ86d7UXZALh50ovEYzZx7vq2EK1P-2FUwtmX42BkBOx-2Bqv8WxyHMsO3vk-2F9qor2FAHfR89m391KzodVRIzWD1nIzmNFHM0tZt7dd51IpRO8kK6Phjz8Bzw-2FfBJjAtSqxzocBCcg1epPxyDs3V7GtZqox9q0B2LrcCvlMxUR1DBtCE54YfHHGhO-2BVl3Ttll-2BBhm9kVjTCxmmjNEs8MUNJ6QMkbeRAP6pwYF4y2woqdtnJIbPM4Y5Hcpl1hRzaTeP8ydTQioTR0q7VZSY2Vm9edUJu2fFkYixiLAYGz7JvxwgfBiLSG-2BKg-3D-3D&amp;data=05%7C01%7Cbryan.brendle%40hardwoodfederation.com%7Cb3473008c23643278b4308dbd0b1fad1%7C21432cc7b4084b2d92409f556e3dd6cb%7C0%7C0%7C638333235080724371%7CUnknown%7CTWFpbGZsb3d8eyJWIjoiMC4wLjAwMDAiLCJQIjoiV2luMzIiLCJBTiI6Ik1haWwiLCJXVCI6Mn0%3D%7C3000%7C%7C%7C&amp;sdata=qFrDIhLSwcWJLBsvoIBYSrsDW9%2B1BqbaONlq%2BkF26uE%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u19539728.ct.sendgrid.net%2Fls%2Fclick%3Fupn%3D-2B73de0dREQUDGWQfTM3mhmC9y0IWeDSKvW2EltH67kgj022lIASj4G2a3FB2eHq1IUD65Qw4eDw0nGmQuO-2B4xuMxmSX4CyDk2NmnXUlO3mgfFU9OxkcSFKrY4I63-2FdBMEH9URSQaosydLZtnUk0TmDfbk40xRczrXLTXfQHWE94ScmrfIl4d8eTUk2wBsnDGgxkOViuoR1dKWxMZsFwldD-2B3t7ONtUDGBSkHa6zntVk-3DH-l4_DfShkWCAhoLGP-2FJNrdlPJdV-2FLULhdq7A2Mns4NO8kAbKoy2hBWCjup-2FdSJ4mtav3QZgwkC4yOhBCK4lj-2B12aQpY8sO3bYrH89VQwMEVjG6inysYGo1oQsUE7UIfqGnyiDm4-2FShJkwiL-2BQCbNL4V-2B3saKW-2FsoLMSKyXUbmm-2BVSVYbhaL3HQA8d5RUoyqZVx-2FscEUX4wk4fdCI9H9OsQowYA3J5C3fB3BhbdTrVXgpp1sNCCNDOtEK31ONjcBshHXIwNE87iv-2BwIqsvvQy17dZjxNHeoBGIPxk9KA-2Fwlxj7TgLVRZrHRM-2BmxAtDgdeqCrZW6ZtyHUc1-2BnDqzFk1PYByG718hPJ9QY6hn2iP2PvlLiV1LHDwsedv3FHqWS0KiIlp-2BylI2o4v5rChxCxuz75wuq-2FFFvusNawt1jwXllgQJvj5E-2FoVHC4rYb943NTqIAEd2LxM-2FW4mT59TlmREWwtHt2a8XOXCoM523hfkB2MgopOHbHfI0pwVS4vCRxVBWPWoGGePs8bau16HN2lGMmb11Sz2qVPeUSk-2FQr7uVhNSHsYk0gYX8Fpo3MQWX0F3vE4JeWTyTkhZCauF70Mg4-2BcwOwDGear53PfHriysBxWtcZD0jlcJH5HHI20xKEQFJphDDWoUGRvv-2Fsrp1f2aA2FQg-3D-3D&amp;data=05%7C01%7Cbryan.brendle%40hardwoodfederation.com%7C1686576a68744436099e08dbc5b109bc%7C21432cc7b4084b2d92409f556e3dd6cb%7C0%7C0%7C638321136404049504%7CUnknown%7CTWFpbGZsb3d8eyJWIjoiMC4wLjAwMDAiLCJQIjoiV2luMzIiLCJBTiI6Ik1haWwiLCJXVCI6Mn0%3D%7C3000%7C%7C%7C&amp;sdata=NtQe92sGiUDWDeEmUh61hO2HF9bJ1hwIcwTN%2B3LsVvQ%3D&amp;reserved=0" TargetMode="External"/><Relationship Id="rId22" Type="http://schemas.openxmlformats.org/officeDocument/2006/relationships/hyperlink" Target="https://nam11.safelinks.protection.outlook.com/?url=https%3A%2F%2Fu19539728.ct.sendgrid.net%2Fls%2Fclick%3Fupn%3D-2B73de0dREQUDGWQfTM3mhqADtTxt-2B4CwONRxTZY9c3UgK7TkwG3Tsn0SI6wNB4m-2FFvPDAd9sMmQDZcUlYCvlj2Jjessux2Ph9K-2BIiMfiKGIqD3HR9chHvcjKFX4ClwXiURGN_DfShkWCAhoLGP-2FJNrdlPJdV-2FLULhdq7A2Mns4NO8kAbKoy2hBWCjup-2FdSJ4mtav3QZgwkC4yOhBCK4lj-2B12aQnuWZtOhSeMUpcK83NBGhF5Rb-2BNNDBmxxLZN3NSYTwbsyfGslqCbpTpMwkwt-2F6kZdmHcgvX2MUdMla8Eg3ZK3Z1dzz3POpLGB0L2ZMBwYWXc5HBZB-2FLD0CAOzdZIe0hlBpi3EwFRbxWVNKCVc5wy5qr9de3w5Y4nOXALgQerrEWHrvU7rnM7UHnLiPw-2F8DRAJbrlFdFAhfUyyzIEmP3npeyKSPxTtp5Ww-2F0Ho8AzSTikRJPccmghBFMivY8AQLU-2BxzGYWIDgDh1L6UsPZ86d7UXZALh50ovEYzZx7vq2EK1P-2FUwtmX42BkBOx-2Bqv8WxyHMsO3vk-2F9qor2FAHfR89m391KzodVRIzWD1nIzmNFHM0tZt7dd51IpRO8kK6Phjz8EpfkZA1V5CuklweAOe6b6mdXr7Z3fmfPoUkZNmbX7OCLPYSMEoB8s9ei8Veezv8F7NXJjjM0kP0ixJf95bggxs18ScSGrl3NZkSKNeqx1yfJbnedBIRhy3RMRKzAzoQzverxkxyHRYc5ST7E9rRUjT0W26rMNkxLCAkxP1HfrEtiDAIjoEpOrnFxP48acVrcQ-3D-3D&amp;data=05%7C01%7Cbryan.brendle%40hardwoodfederation.com%7Cb3473008c23643278b4308dbd0b1fad1%7C21432cc7b4084b2d92409f556e3dd6cb%7C0%7C0%7C638333235080724371%7CUnknown%7CTWFpbGZsb3d8eyJWIjoiMC4wLjAwMDAiLCJQIjoiV2luMzIiLCJBTiI6Ik1haWwiLCJXVCI6Mn0%3D%7C3000%7C%7C%7C&amp;sdata=nA%2BA5nJkNe79cg%2Fw0N1qS597QvlCrs81to%2FnM%2FX7tM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B74D7-CFDB-46F0-B905-5C749236ED07}">
  <ds:schemaRefs>
    <ds:schemaRef ds:uri="http://schemas.microsoft.com/sharepoint/v3/contenttype/forms"/>
  </ds:schemaRefs>
</ds:datastoreItem>
</file>

<file path=customXml/itemProps2.xml><?xml version="1.0" encoding="utf-8"?>
<ds:datastoreItem xmlns:ds="http://schemas.openxmlformats.org/officeDocument/2006/customXml" ds:itemID="{5987D549-1255-4252-BC55-37E47B5A21A4}">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74B8FD4F-D6C5-46E2-AAF3-A54FC13B4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4</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9</cp:revision>
  <cp:lastPrinted>2023-10-27T14:29:00Z</cp:lastPrinted>
  <dcterms:created xsi:type="dcterms:W3CDTF">2023-10-26T14:35:00Z</dcterms:created>
  <dcterms:modified xsi:type="dcterms:W3CDTF">2023-10-31T15:21:00Z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